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F018FB" w14:textId="4FD0FDD3" w:rsidR="0027074E" w:rsidRDefault="0027074E" w:rsidP="0027074E">
      <w:pPr>
        <w:pStyle w:val="Corpo"/>
        <w:spacing w:after="0" w:line="240" w:lineRule="auto"/>
        <w:jc w:val="center"/>
        <w:rPr>
          <w:rFonts w:ascii="Times New Roman" w:hAnsi="Times New Roman" w:cs="Times New Roman"/>
          <w:b/>
          <w:bCs/>
          <w:sz w:val="24"/>
          <w:szCs w:val="24"/>
        </w:rPr>
      </w:pPr>
      <w:r>
        <w:rPr>
          <w:noProof/>
        </w:rPr>
        <w:drawing>
          <wp:anchor distT="0" distB="0" distL="114300" distR="114300" simplePos="0" relativeHeight="251659264" behindDoc="0" locked="0" layoutInCell="1" allowOverlap="1" wp14:anchorId="105544CE" wp14:editId="638D983C">
            <wp:simplePos x="0" y="0"/>
            <wp:positionH relativeFrom="column">
              <wp:posOffset>1437359</wp:posOffset>
            </wp:positionH>
            <wp:positionV relativeFrom="paragraph">
              <wp:posOffset>-280550</wp:posOffset>
            </wp:positionV>
            <wp:extent cx="2413321" cy="1703521"/>
            <wp:effectExtent l="0" t="0" r="0" b="0"/>
            <wp:wrapNone/>
            <wp:docPr id="50" name="Imagem 52" descr="Uma imagem contendo texto, jorna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52" descr="Uma imagem contendo texto, jornal&#10;&#10;Descrição gerada automaticamente"/>
                    <pic:cNvPicPr>
                      <a:picLocks noRot="1" noChangeAspect="1" noEditPoints="1" noChangeArrowheads="1" noChangeShapeType="1" noCrop="1"/>
                    </pic:cNvPicPr>
                  </pic:nvPicPr>
                  <pic:blipFill>
                    <a:blip r:embed="rId8">
                      <a:extLst>
                        <a:ext uri="{28A0092B-C50C-407E-A947-70E740481C1C}">
                          <a14:useLocalDpi xmlns:a14="http://schemas.microsoft.com/office/drawing/2010/main" val="0"/>
                        </a:ext>
                      </a:extLst>
                    </a:blip>
                    <a:srcRect t="63286" r="34669" b="4092"/>
                    <a:stretch>
                      <a:fillRect/>
                    </a:stretch>
                  </pic:blipFill>
                  <pic:spPr bwMode="auto">
                    <a:xfrm>
                      <a:off x="0" y="0"/>
                      <a:ext cx="2413321" cy="1703521"/>
                    </a:xfrm>
                    <a:prstGeom prst="rect">
                      <a:avLst/>
                    </a:prstGeom>
                    <a:noFill/>
                  </pic:spPr>
                </pic:pic>
              </a:graphicData>
            </a:graphic>
            <wp14:sizeRelH relativeFrom="margin">
              <wp14:pctWidth>0</wp14:pctWidth>
            </wp14:sizeRelH>
            <wp14:sizeRelV relativeFrom="margin">
              <wp14:pctHeight>0</wp14:pctHeight>
            </wp14:sizeRelV>
          </wp:anchor>
        </w:drawing>
      </w:r>
    </w:p>
    <w:p w14:paraId="56FF4726" w14:textId="2A497AF7" w:rsidR="0027074E" w:rsidRDefault="0027074E" w:rsidP="0027074E">
      <w:pPr>
        <w:pStyle w:val="Corpo"/>
        <w:spacing w:after="0" w:line="240" w:lineRule="auto"/>
        <w:jc w:val="center"/>
        <w:rPr>
          <w:rFonts w:ascii="Times New Roman" w:hAnsi="Times New Roman" w:cs="Times New Roman"/>
          <w:b/>
          <w:bCs/>
          <w:sz w:val="24"/>
          <w:szCs w:val="24"/>
        </w:rPr>
      </w:pPr>
    </w:p>
    <w:p w14:paraId="74A22F78" w14:textId="365AADF9" w:rsidR="0027074E" w:rsidRDefault="0027074E" w:rsidP="0027074E">
      <w:pPr>
        <w:pStyle w:val="Corpo"/>
        <w:spacing w:after="0" w:line="240" w:lineRule="auto"/>
        <w:jc w:val="center"/>
        <w:rPr>
          <w:rFonts w:ascii="Times New Roman" w:hAnsi="Times New Roman" w:cs="Times New Roman"/>
          <w:b/>
          <w:bCs/>
          <w:sz w:val="24"/>
          <w:szCs w:val="24"/>
        </w:rPr>
      </w:pPr>
    </w:p>
    <w:p w14:paraId="6F53DE4E" w14:textId="221A6641" w:rsidR="0027074E" w:rsidRDefault="0027074E" w:rsidP="0027074E">
      <w:pPr>
        <w:pStyle w:val="Corpo"/>
        <w:spacing w:after="0" w:line="240" w:lineRule="auto"/>
        <w:jc w:val="center"/>
        <w:rPr>
          <w:rFonts w:ascii="Times New Roman" w:hAnsi="Times New Roman" w:cs="Times New Roman"/>
          <w:b/>
          <w:bCs/>
          <w:sz w:val="24"/>
          <w:szCs w:val="24"/>
        </w:rPr>
      </w:pPr>
    </w:p>
    <w:p w14:paraId="4FFF0D87" w14:textId="77777777" w:rsidR="0027074E" w:rsidRDefault="0027074E" w:rsidP="0027074E">
      <w:pPr>
        <w:pStyle w:val="Corpo"/>
        <w:spacing w:after="0" w:line="240" w:lineRule="auto"/>
        <w:jc w:val="center"/>
        <w:rPr>
          <w:rFonts w:ascii="Times New Roman" w:hAnsi="Times New Roman" w:cs="Times New Roman"/>
          <w:b/>
          <w:bCs/>
          <w:sz w:val="24"/>
          <w:szCs w:val="24"/>
        </w:rPr>
      </w:pPr>
    </w:p>
    <w:p w14:paraId="2DEE29CF" w14:textId="77777777" w:rsidR="0027074E" w:rsidRDefault="0027074E" w:rsidP="0027074E">
      <w:pPr>
        <w:pStyle w:val="Corpo"/>
        <w:spacing w:after="0" w:line="240" w:lineRule="auto"/>
        <w:jc w:val="center"/>
        <w:rPr>
          <w:rFonts w:ascii="Times New Roman" w:hAnsi="Times New Roman" w:cs="Times New Roman"/>
          <w:b/>
          <w:bCs/>
          <w:sz w:val="24"/>
          <w:szCs w:val="24"/>
        </w:rPr>
      </w:pPr>
    </w:p>
    <w:p w14:paraId="777B4F64" w14:textId="77777777" w:rsidR="0027074E" w:rsidRDefault="0027074E" w:rsidP="0027074E">
      <w:pPr>
        <w:pStyle w:val="Corpo"/>
        <w:spacing w:after="0" w:line="240" w:lineRule="auto"/>
        <w:jc w:val="center"/>
        <w:rPr>
          <w:rFonts w:ascii="Times New Roman" w:hAnsi="Times New Roman" w:cs="Times New Roman"/>
          <w:b/>
          <w:bCs/>
          <w:sz w:val="24"/>
          <w:szCs w:val="24"/>
        </w:rPr>
      </w:pPr>
    </w:p>
    <w:p w14:paraId="6234700E" w14:textId="77777777" w:rsidR="0027074E" w:rsidRDefault="0027074E" w:rsidP="0027074E">
      <w:pPr>
        <w:pStyle w:val="Corpo"/>
        <w:spacing w:after="0" w:line="240" w:lineRule="auto"/>
        <w:jc w:val="center"/>
        <w:rPr>
          <w:rFonts w:ascii="Times New Roman" w:hAnsi="Times New Roman" w:cs="Times New Roman"/>
          <w:b/>
          <w:bCs/>
          <w:sz w:val="24"/>
          <w:szCs w:val="24"/>
        </w:rPr>
      </w:pPr>
    </w:p>
    <w:p w14:paraId="4AC37440" w14:textId="77777777" w:rsidR="0027074E" w:rsidRPr="00856EBB" w:rsidRDefault="0027074E" w:rsidP="0027074E">
      <w:pPr>
        <w:pStyle w:val="Corpo"/>
        <w:spacing w:after="0" w:line="240" w:lineRule="auto"/>
        <w:jc w:val="center"/>
        <w:rPr>
          <w:rFonts w:ascii="Times New Roman" w:hAnsi="Times New Roman" w:cs="Times New Roman"/>
          <w:b/>
          <w:bCs/>
        </w:rPr>
      </w:pPr>
    </w:p>
    <w:p w14:paraId="4A2413D5" w14:textId="7BF1A105" w:rsidR="00167C54" w:rsidRPr="0027074E" w:rsidRDefault="00632A67" w:rsidP="0027074E">
      <w:pPr>
        <w:pStyle w:val="Corpo"/>
        <w:spacing w:after="0" w:line="240" w:lineRule="auto"/>
        <w:jc w:val="center"/>
        <w:rPr>
          <w:rFonts w:ascii="Times New Roman" w:hAnsi="Times New Roman" w:cs="Times New Roman"/>
          <w:b/>
          <w:bCs/>
          <w:caps/>
          <w:sz w:val="24"/>
          <w:szCs w:val="24"/>
        </w:rPr>
      </w:pPr>
      <w:r w:rsidRPr="0027074E">
        <w:rPr>
          <w:rFonts w:ascii="Times New Roman" w:hAnsi="Times New Roman" w:cs="Times New Roman"/>
          <w:b/>
          <w:bCs/>
          <w:sz w:val="24"/>
          <w:szCs w:val="24"/>
        </w:rPr>
        <w:t xml:space="preserve">Ainda </w:t>
      </w:r>
      <w:r w:rsidRPr="0027074E">
        <w:rPr>
          <w:rFonts w:ascii="Times New Roman" w:hAnsi="Times New Roman" w:cs="Times New Roman"/>
          <w:b/>
          <w:bCs/>
          <w:i/>
          <w:sz w:val="24"/>
          <w:szCs w:val="24"/>
        </w:rPr>
        <w:t>um corpo estranho</w:t>
      </w:r>
      <w:r w:rsidR="006876E2" w:rsidRPr="0027074E">
        <w:rPr>
          <w:rFonts w:ascii="Times New Roman" w:hAnsi="Times New Roman" w:cs="Times New Roman"/>
          <w:b/>
          <w:bCs/>
          <w:caps/>
          <w:sz w:val="24"/>
          <w:szCs w:val="24"/>
        </w:rPr>
        <w:t>?</w:t>
      </w:r>
    </w:p>
    <w:p w14:paraId="39D5098E" w14:textId="6BD471C4" w:rsidR="00497E9F" w:rsidRPr="00632A67" w:rsidRDefault="00632A67" w:rsidP="00856EBB">
      <w:pPr>
        <w:pStyle w:val="Corpo"/>
        <w:spacing w:after="0" w:line="240" w:lineRule="auto"/>
        <w:jc w:val="center"/>
        <w:rPr>
          <w:rFonts w:ascii="Times New Roman" w:hAnsi="Times New Roman" w:cs="Times New Roman"/>
          <w:b/>
          <w:bCs/>
          <w:sz w:val="24"/>
          <w:szCs w:val="24"/>
        </w:rPr>
      </w:pPr>
      <w:r w:rsidRPr="0027074E">
        <w:rPr>
          <w:rFonts w:ascii="Times New Roman" w:hAnsi="Times New Roman" w:cs="Times New Roman"/>
          <w:b/>
          <w:bCs/>
          <w:sz w:val="24"/>
          <w:szCs w:val="24"/>
        </w:rPr>
        <w:t>Mastro da Bandeira – Brasília, 1972: vozes</w:t>
      </w:r>
      <w:r w:rsidR="007E7612" w:rsidRPr="0027074E">
        <w:rPr>
          <w:rFonts w:ascii="Times New Roman" w:hAnsi="Times New Roman" w:cs="Times New Roman"/>
          <w:b/>
          <w:bCs/>
          <w:caps/>
          <w:sz w:val="24"/>
          <w:szCs w:val="24"/>
        </w:rPr>
        <w:sym w:font="Symbol" w:char="F0D7"/>
      </w:r>
      <w:r w:rsidRPr="0027074E">
        <w:rPr>
          <w:rFonts w:ascii="Times New Roman" w:hAnsi="Times New Roman" w:cs="Times New Roman"/>
          <w:b/>
          <w:bCs/>
          <w:sz w:val="24"/>
          <w:szCs w:val="24"/>
        </w:rPr>
        <w:t>silêncio</w:t>
      </w:r>
      <w:r w:rsidR="007E7612" w:rsidRPr="0027074E">
        <w:rPr>
          <w:rFonts w:ascii="Times New Roman" w:hAnsi="Times New Roman" w:cs="Times New Roman"/>
          <w:b/>
          <w:bCs/>
          <w:caps/>
          <w:sz w:val="24"/>
          <w:szCs w:val="24"/>
        </w:rPr>
        <w:sym w:font="Symbol" w:char="F0D7"/>
      </w:r>
      <w:r w:rsidRPr="0027074E">
        <w:rPr>
          <w:rFonts w:ascii="Times New Roman" w:hAnsi="Times New Roman" w:cs="Times New Roman"/>
          <w:b/>
          <w:bCs/>
          <w:sz w:val="24"/>
          <w:szCs w:val="24"/>
        </w:rPr>
        <w:t>discurso(s)</w:t>
      </w:r>
    </w:p>
    <w:p w14:paraId="0F53F777" w14:textId="77777777" w:rsidR="00856EBB" w:rsidRPr="00856EBB" w:rsidRDefault="00856EBB" w:rsidP="0027074E">
      <w:pPr>
        <w:pStyle w:val="Corpo"/>
        <w:spacing w:after="0" w:line="240" w:lineRule="auto"/>
        <w:jc w:val="center"/>
        <w:rPr>
          <w:rFonts w:ascii="Times New Roman" w:hAnsi="Times New Roman" w:cs="Times New Roman"/>
          <w:sz w:val="16"/>
          <w:szCs w:val="16"/>
        </w:rPr>
      </w:pPr>
    </w:p>
    <w:p w14:paraId="507C3E0F" w14:textId="501D4E5C" w:rsidR="001E5C85" w:rsidRPr="00856EBB" w:rsidRDefault="00632A67" w:rsidP="0027074E">
      <w:pPr>
        <w:pStyle w:val="Corpo"/>
        <w:spacing w:after="0" w:line="240" w:lineRule="auto"/>
        <w:jc w:val="center"/>
        <w:rPr>
          <w:rFonts w:ascii="Times New Roman" w:hAnsi="Times New Roman" w:cs="Times New Roman"/>
          <w:caps/>
        </w:rPr>
      </w:pPr>
      <w:r w:rsidRPr="00856EBB">
        <w:rPr>
          <w:rFonts w:ascii="Times New Roman" w:hAnsi="Times New Roman" w:cs="Times New Roman"/>
        </w:rPr>
        <w:t xml:space="preserve">Still </w:t>
      </w:r>
      <w:r w:rsidRPr="00856EBB">
        <w:rPr>
          <w:rFonts w:ascii="Times New Roman" w:hAnsi="Times New Roman" w:cs="Times New Roman"/>
          <w:i/>
          <w:iCs/>
        </w:rPr>
        <w:t>a</w:t>
      </w:r>
      <w:r w:rsidRPr="00856EBB">
        <w:rPr>
          <w:rFonts w:ascii="Times New Roman" w:hAnsi="Times New Roman" w:cs="Times New Roman"/>
        </w:rPr>
        <w:t xml:space="preserve"> </w:t>
      </w:r>
      <w:proofErr w:type="spellStart"/>
      <w:r w:rsidRPr="00856EBB">
        <w:rPr>
          <w:rFonts w:ascii="Times New Roman" w:hAnsi="Times New Roman" w:cs="Times New Roman"/>
          <w:i/>
          <w:iCs/>
        </w:rPr>
        <w:t>foreign</w:t>
      </w:r>
      <w:proofErr w:type="spellEnd"/>
      <w:r w:rsidRPr="00856EBB">
        <w:rPr>
          <w:rFonts w:ascii="Times New Roman" w:hAnsi="Times New Roman" w:cs="Times New Roman"/>
          <w:i/>
          <w:iCs/>
        </w:rPr>
        <w:t xml:space="preserve"> </w:t>
      </w:r>
      <w:proofErr w:type="spellStart"/>
      <w:r w:rsidRPr="00856EBB">
        <w:rPr>
          <w:rFonts w:ascii="Times New Roman" w:hAnsi="Times New Roman" w:cs="Times New Roman"/>
          <w:i/>
          <w:iCs/>
        </w:rPr>
        <w:t>body</w:t>
      </w:r>
      <w:proofErr w:type="spellEnd"/>
      <w:r w:rsidRPr="00856EBB">
        <w:rPr>
          <w:rFonts w:ascii="Times New Roman" w:hAnsi="Times New Roman" w:cs="Times New Roman"/>
        </w:rPr>
        <w:t>?</w:t>
      </w:r>
    </w:p>
    <w:p w14:paraId="286F8960" w14:textId="77777777" w:rsidR="0027074E" w:rsidRPr="00856EBB" w:rsidRDefault="00632A67" w:rsidP="0027074E">
      <w:pPr>
        <w:pStyle w:val="Corpo"/>
        <w:spacing w:after="0" w:line="240" w:lineRule="auto"/>
        <w:jc w:val="center"/>
        <w:rPr>
          <w:rFonts w:ascii="Times New Roman" w:hAnsi="Times New Roman" w:cs="Times New Roman"/>
          <w:caps/>
        </w:rPr>
      </w:pPr>
      <w:r w:rsidRPr="00856EBB">
        <w:rPr>
          <w:rFonts w:ascii="Times New Roman" w:hAnsi="Times New Roman" w:cs="Times New Roman"/>
        </w:rPr>
        <w:t xml:space="preserve">Mastro da Bandeira, </w:t>
      </w:r>
      <w:proofErr w:type="spellStart"/>
      <w:r w:rsidRPr="00856EBB">
        <w:rPr>
          <w:rFonts w:ascii="Times New Roman" w:hAnsi="Times New Roman" w:cs="Times New Roman"/>
        </w:rPr>
        <w:t>Brasilia</w:t>
      </w:r>
      <w:proofErr w:type="spellEnd"/>
      <w:r w:rsidRPr="00856EBB">
        <w:rPr>
          <w:rFonts w:ascii="Times New Roman" w:hAnsi="Times New Roman" w:cs="Times New Roman"/>
        </w:rPr>
        <w:t xml:space="preserve">, 1972: </w:t>
      </w:r>
      <w:proofErr w:type="spellStart"/>
      <w:r w:rsidRPr="00856EBB">
        <w:rPr>
          <w:rFonts w:ascii="Times New Roman" w:hAnsi="Times New Roman" w:cs="Times New Roman"/>
        </w:rPr>
        <w:t>voices</w:t>
      </w:r>
      <w:proofErr w:type="spellEnd"/>
      <w:r w:rsidR="007E7612" w:rsidRPr="00856EBB">
        <w:rPr>
          <w:rFonts w:ascii="Times New Roman" w:hAnsi="Times New Roman" w:cs="Times New Roman"/>
          <w:b/>
          <w:bCs/>
          <w:caps/>
        </w:rPr>
        <w:sym w:font="Symbol" w:char="F0D7"/>
      </w:r>
      <w:proofErr w:type="spellStart"/>
      <w:r w:rsidRPr="00856EBB">
        <w:rPr>
          <w:rFonts w:ascii="Times New Roman" w:hAnsi="Times New Roman" w:cs="Times New Roman"/>
        </w:rPr>
        <w:t>silence</w:t>
      </w:r>
      <w:proofErr w:type="spellEnd"/>
      <w:r w:rsidR="007E7612" w:rsidRPr="00856EBB">
        <w:rPr>
          <w:rFonts w:ascii="Times New Roman" w:hAnsi="Times New Roman" w:cs="Times New Roman"/>
          <w:b/>
          <w:bCs/>
          <w:caps/>
        </w:rPr>
        <w:sym w:font="Symbol" w:char="F0D7"/>
      </w:r>
      <w:proofErr w:type="spellStart"/>
      <w:r w:rsidRPr="00856EBB">
        <w:rPr>
          <w:rFonts w:ascii="Times New Roman" w:hAnsi="Times New Roman" w:cs="Times New Roman"/>
        </w:rPr>
        <w:t>discourse</w:t>
      </w:r>
      <w:proofErr w:type="spellEnd"/>
    </w:p>
    <w:p w14:paraId="4BB1389F" w14:textId="607FF890" w:rsidR="00281DA3" w:rsidRPr="00856EBB" w:rsidRDefault="006A2DA8" w:rsidP="0027074E">
      <w:pPr>
        <w:pStyle w:val="Corpo"/>
        <w:spacing w:after="0" w:line="240" w:lineRule="auto"/>
        <w:jc w:val="center"/>
        <w:rPr>
          <w:rFonts w:ascii="Times New Roman" w:hAnsi="Times New Roman" w:cs="Times New Roman"/>
          <w:caps/>
          <w:sz w:val="16"/>
          <w:szCs w:val="16"/>
        </w:rPr>
      </w:pPr>
      <w:r w:rsidRPr="0027074E">
        <w:rPr>
          <w:rFonts w:ascii="Times New Roman" w:hAnsi="Times New Roman" w:cs="Times New Roman"/>
          <w:sz w:val="20"/>
          <w:szCs w:val="20"/>
          <w:lang w:val="pt-PT"/>
        </w:rPr>
        <w:t xml:space="preserve">                                                     </w:t>
      </w:r>
    </w:p>
    <w:p w14:paraId="792F2E89" w14:textId="1A3E1039" w:rsidR="004F3517" w:rsidRPr="0027074E" w:rsidRDefault="00F050C3" w:rsidP="0027074E">
      <w:pPr>
        <w:pStyle w:val="Corpo"/>
        <w:spacing w:after="0" w:line="240" w:lineRule="auto"/>
        <w:jc w:val="right"/>
        <w:rPr>
          <w:rStyle w:val="Hyperlink0"/>
          <w:rFonts w:ascii="Times New Roman" w:hAnsi="Times New Roman" w:cs="Times New Roman"/>
          <w:bCs/>
          <w:color w:val="0070C0"/>
          <w:sz w:val="22"/>
          <w:szCs w:val="22"/>
          <w:u w:val="none" w:color="0070C0"/>
          <w:lang w:val="pt-BR"/>
        </w:rPr>
      </w:pPr>
      <w:r w:rsidRPr="0027074E">
        <w:rPr>
          <w:rFonts w:ascii="Times New Roman" w:hAnsi="Times New Roman" w:cs="Times New Roman"/>
          <w:bCs/>
        </w:rPr>
        <w:t>M</w:t>
      </w:r>
      <w:r w:rsidR="005473BF" w:rsidRPr="0027074E">
        <w:rPr>
          <w:rFonts w:ascii="Times New Roman" w:hAnsi="Times New Roman" w:cs="Times New Roman"/>
          <w:bCs/>
        </w:rPr>
        <w:t xml:space="preserve">arcelo </w:t>
      </w:r>
      <w:proofErr w:type="spellStart"/>
      <w:r w:rsidR="005473BF" w:rsidRPr="0027074E">
        <w:rPr>
          <w:rFonts w:ascii="Times New Roman" w:hAnsi="Times New Roman" w:cs="Times New Roman"/>
          <w:bCs/>
        </w:rPr>
        <w:t>Felicetti</w:t>
      </w:r>
      <w:proofErr w:type="spellEnd"/>
      <w:r w:rsidR="00497E9F" w:rsidRPr="0027074E">
        <w:rPr>
          <w:rStyle w:val="Refdenotaderodap"/>
          <w:rFonts w:ascii="Times New Roman" w:hAnsi="Times New Roman" w:cs="Times New Roman"/>
          <w:bCs/>
        </w:rPr>
        <w:footnoteReference w:id="2"/>
      </w:r>
      <w:r w:rsidR="00281DA3" w:rsidRPr="0027074E">
        <w:rPr>
          <w:rFonts w:ascii="Times New Roman" w:hAnsi="Times New Roman" w:cs="Times New Roman"/>
          <w:color w:val="auto"/>
        </w:rPr>
        <w:t xml:space="preserve"> </w:t>
      </w:r>
    </w:p>
    <w:p w14:paraId="394D41BA" w14:textId="648161CD" w:rsidR="00497E9F" w:rsidRPr="0027074E" w:rsidRDefault="00497E9F" w:rsidP="0027074E">
      <w:pPr>
        <w:pStyle w:val="Corpo"/>
        <w:spacing w:after="0" w:line="240" w:lineRule="auto"/>
        <w:jc w:val="right"/>
        <w:rPr>
          <w:rStyle w:val="Hyperlink0"/>
          <w:rFonts w:ascii="Times New Roman" w:hAnsi="Times New Roman" w:cs="Times New Roman"/>
          <w:color w:val="auto"/>
          <w:sz w:val="22"/>
          <w:szCs w:val="22"/>
        </w:rPr>
      </w:pPr>
      <w:r w:rsidRPr="0027074E">
        <w:rPr>
          <w:rFonts w:ascii="Times New Roman" w:hAnsi="Times New Roman" w:cs="Times New Roman"/>
        </w:rPr>
        <w:t>https://orcid.org/0000-0003-3766-9712</w:t>
      </w:r>
    </w:p>
    <w:p w14:paraId="56CA988B" w14:textId="54880493" w:rsidR="005473BF" w:rsidRPr="0027074E" w:rsidRDefault="005473BF" w:rsidP="0027074E">
      <w:pPr>
        <w:shd w:val="clear" w:color="auto" w:fill="FFFFFF"/>
        <w:jc w:val="right"/>
        <w:rPr>
          <w:rFonts w:eastAsia="Times New Roman"/>
          <w:color w:val="000000" w:themeColor="text1"/>
          <w:sz w:val="22"/>
          <w:szCs w:val="22"/>
          <w:shd w:val="clear" w:color="auto" w:fill="FFFFFF"/>
          <w:lang w:val="pt-BR" w:eastAsia="pt-BR"/>
        </w:rPr>
      </w:pPr>
      <w:r w:rsidRPr="0027074E">
        <w:rPr>
          <w:rFonts w:eastAsia="Times New Roman"/>
          <w:color w:val="000000" w:themeColor="text1"/>
          <w:sz w:val="22"/>
          <w:szCs w:val="22"/>
          <w:shd w:val="clear" w:color="auto" w:fill="FFFFFF"/>
          <w:lang w:val="pt-BR" w:eastAsia="pt-BR"/>
        </w:rPr>
        <w:t xml:space="preserve">Eliane </w:t>
      </w:r>
      <w:proofErr w:type="spellStart"/>
      <w:r w:rsidRPr="0027074E">
        <w:rPr>
          <w:rFonts w:eastAsia="Times New Roman"/>
          <w:color w:val="000000" w:themeColor="text1"/>
          <w:sz w:val="22"/>
          <w:szCs w:val="22"/>
          <w:shd w:val="clear" w:color="auto" w:fill="FFFFFF"/>
          <w:lang w:val="pt-BR" w:eastAsia="pt-BR"/>
        </w:rPr>
        <w:t>Marquez</w:t>
      </w:r>
      <w:proofErr w:type="spellEnd"/>
      <w:r w:rsidRPr="0027074E">
        <w:rPr>
          <w:rFonts w:eastAsia="Times New Roman"/>
          <w:color w:val="000000" w:themeColor="text1"/>
          <w:sz w:val="22"/>
          <w:szCs w:val="22"/>
          <w:shd w:val="clear" w:color="auto" w:fill="FFFFFF"/>
          <w:lang w:val="pt-BR" w:eastAsia="pt-BR"/>
        </w:rPr>
        <w:t xml:space="preserve"> da Fonseca Fernandes</w:t>
      </w:r>
      <w:r w:rsidR="00CE537A" w:rsidRPr="0027074E">
        <w:rPr>
          <w:rStyle w:val="Refdenotaderodap"/>
          <w:rFonts w:eastAsia="Times New Roman"/>
          <w:color w:val="000000" w:themeColor="text1"/>
          <w:sz w:val="22"/>
          <w:szCs w:val="22"/>
          <w:shd w:val="clear" w:color="auto" w:fill="FFFFFF"/>
          <w:lang w:eastAsia="pt-BR"/>
        </w:rPr>
        <w:footnoteReference w:id="3"/>
      </w:r>
      <w:r w:rsidRPr="0027074E">
        <w:rPr>
          <w:rFonts w:eastAsia="Times New Roman"/>
          <w:color w:val="000000" w:themeColor="text1"/>
          <w:sz w:val="22"/>
          <w:szCs w:val="22"/>
          <w:shd w:val="clear" w:color="auto" w:fill="FFFFFF"/>
          <w:lang w:val="pt-BR" w:eastAsia="pt-BR"/>
        </w:rPr>
        <w:t xml:space="preserve"> </w:t>
      </w:r>
    </w:p>
    <w:p w14:paraId="73E3B25B" w14:textId="421AFB95" w:rsidR="004F3517" w:rsidRPr="0027074E" w:rsidRDefault="00497E9F" w:rsidP="0027074E">
      <w:pPr>
        <w:shd w:val="clear" w:color="auto" w:fill="FFFFFF"/>
        <w:jc w:val="right"/>
        <w:rPr>
          <w:sz w:val="22"/>
          <w:szCs w:val="22"/>
          <w:lang w:val="pt-BR"/>
        </w:rPr>
      </w:pPr>
      <w:r w:rsidRPr="0027074E">
        <w:rPr>
          <w:sz w:val="22"/>
          <w:szCs w:val="22"/>
          <w:u w:color="0563C1"/>
          <w:lang w:val="pt-BR"/>
        </w:rPr>
        <w:t>https://orcid.org/0000-0002-6476-0389</w:t>
      </w:r>
    </w:p>
    <w:p w14:paraId="37A55D76" w14:textId="77777777" w:rsidR="00497E9F" w:rsidRPr="0027074E" w:rsidRDefault="00497E9F" w:rsidP="0027074E">
      <w:pPr>
        <w:shd w:val="clear" w:color="auto" w:fill="FFFFFF"/>
        <w:jc w:val="right"/>
        <w:rPr>
          <w:sz w:val="22"/>
          <w:szCs w:val="22"/>
          <w:lang w:val="pt-BR"/>
        </w:rPr>
      </w:pPr>
    </w:p>
    <w:p w14:paraId="312CE2AB" w14:textId="32C616E8" w:rsidR="00D03938" w:rsidRPr="0027074E" w:rsidRDefault="00693DCF" w:rsidP="0027074E">
      <w:pPr>
        <w:jc w:val="both"/>
        <w:rPr>
          <w:b/>
          <w:bCs/>
          <w:sz w:val="21"/>
          <w:szCs w:val="21"/>
          <w:lang w:val="de-DE"/>
        </w:rPr>
      </w:pPr>
      <w:r w:rsidRPr="0027074E">
        <w:rPr>
          <w:rStyle w:val="Nenhum"/>
          <w:b/>
          <w:bCs/>
          <w:sz w:val="21"/>
          <w:szCs w:val="21"/>
          <w:lang w:val="pt-BR"/>
        </w:rPr>
        <w:t>R</w:t>
      </w:r>
      <w:r w:rsidR="003A13D5" w:rsidRPr="0027074E">
        <w:rPr>
          <w:rStyle w:val="Nenhum"/>
          <w:b/>
          <w:bCs/>
          <w:sz w:val="21"/>
          <w:szCs w:val="21"/>
          <w:lang w:val="pt-BR"/>
        </w:rPr>
        <w:t>esumo</w:t>
      </w:r>
      <w:r w:rsidR="00CE537A" w:rsidRPr="0027074E">
        <w:rPr>
          <w:rStyle w:val="Nenhum"/>
          <w:b/>
          <w:bCs/>
          <w:sz w:val="21"/>
          <w:szCs w:val="21"/>
          <w:lang w:val="pt-BR"/>
        </w:rPr>
        <w:t xml:space="preserve">: </w:t>
      </w:r>
      <w:r w:rsidR="00167C54" w:rsidRPr="0027074E">
        <w:rPr>
          <w:sz w:val="21"/>
          <w:szCs w:val="21"/>
          <w:shd w:val="clear" w:color="auto" w:fill="FFFFFF"/>
          <w:lang w:val="pt-BR" w:eastAsia="pt-BR"/>
        </w:rPr>
        <w:t>Mas</w:t>
      </w:r>
      <w:r w:rsidR="00D72246" w:rsidRPr="0027074E">
        <w:rPr>
          <w:sz w:val="21"/>
          <w:szCs w:val="21"/>
          <w:shd w:val="clear" w:color="auto" w:fill="FFFFFF"/>
          <w:lang w:val="pt-BR" w:eastAsia="pt-BR"/>
        </w:rPr>
        <w:t>tro da Bandeira, Brasília, 1972: ainda</w:t>
      </w:r>
      <w:r w:rsidR="00E701CB" w:rsidRPr="0027074E">
        <w:rPr>
          <w:sz w:val="21"/>
          <w:szCs w:val="21"/>
          <w:shd w:val="clear" w:color="auto" w:fill="FFFFFF"/>
          <w:lang w:val="pt-BR" w:eastAsia="pt-BR"/>
        </w:rPr>
        <w:t xml:space="preserve"> </w:t>
      </w:r>
      <w:r w:rsidR="00B315F8" w:rsidRPr="0027074E">
        <w:rPr>
          <w:sz w:val="21"/>
          <w:szCs w:val="21"/>
          <w:shd w:val="clear" w:color="auto" w:fill="FFFFFF"/>
          <w:lang w:val="pt-BR" w:eastAsia="pt-BR"/>
        </w:rPr>
        <w:t xml:space="preserve">“um corpo estranho” “invasor” </w:t>
      </w:r>
      <w:r w:rsidR="00D72246" w:rsidRPr="0027074E">
        <w:rPr>
          <w:sz w:val="21"/>
          <w:szCs w:val="21"/>
          <w:shd w:val="clear" w:color="auto" w:fill="FFFFFF"/>
          <w:lang w:val="pt-BR" w:eastAsia="pt-BR"/>
        </w:rPr>
        <w:t>d</w:t>
      </w:r>
      <w:r w:rsidR="00167C54" w:rsidRPr="0027074E">
        <w:rPr>
          <w:sz w:val="21"/>
          <w:szCs w:val="21"/>
          <w:shd w:val="clear" w:color="auto" w:fill="FFFFFF"/>
          <w:lang w:val="pt-BR" w:eastAsia="pt-BR"/>
        </w:rPr>
        <w:t>a Praça dos Três Poderes?</w:t>
      </w:r>
      <w:r w:rsidR="00F417BB" w:rsidRPr="0027074E">
        <w:rPr>
          <w:sz w:val="21"/>
          <w:szCs w:val="21"/>
          <w:shd w:val="clear" w:color="auto" w:fill="FFFFFF"/>
          <w:lang w:val="pt-BR" w:eastAsia="pt-BR"/>
        </w:rPr>
        <w:t xml:space="preserve"> </w:t>
      </w:r>
      <w:proofErr w:type="spellStart"/>
      <w:r w:rsidR="00F417BB" w:rsidRPr="0027074E">
        <w:rPr>
          <w:sz w:val="21"/>
          <w:szCs w:val="21"/>
          <w:shd w:val="clear" w:color="auto" w:fill="FFFFFF"/>
          <w:lang w:val="pt-BR" w:eastAsia="pt-BR"/>
        </w:rPr>
        <w:t>Shiiiii</w:t>
      </w:r>
      <w:proofErr w:type="spellEnd"/>
      <w:r w:rsidR="00F417BB" w:rsidRPr="0027074E">
        <w:rPr>
          <w:sz w:val="21"/>
          <w:szCs w:val="21"/>
          <w:shd w:val="clear" w:color="auto" w:fill="FFFFFF"/>
          <w:lang w:val="pt-BR" w:eastAsia="pt-BR"/>
        </w:rPr>
        <w:t xml:space="preserve">! </w:t>
      </w:r>
      <w:r w:rsidR="00B315F8" w:rsidRPr="0027074E">
        <w:rPr>
          <w:sz w:val="21"/>
          <w:szCs w:val="21"/>
          <w:shd w:val="clear" w:color="auto" w:fill="FFFFFF"/>
          <w:lang w:val="pt-BR" w:eastAsia="pt-BR"/>
        </w:rPr>
        <w:t xml:space="preserve">Silêncio! </w:t>
      </w:r>
      <w:r w:rsidR="005103EF" w:rsidRPr="0027074E">
        <w:rPr>
          <w:sz w:val="21"/>
          <w:szCs w:val="21"/>
          <w:shd w:val="clear" w:color="auto" w:fill="FFFFFF"/>
          <w:lang w:val="pt-BR" w:eastAsia="pt-BR"/>
        </w:rPr>
        <w:t>E</w:t>
      </w:r>
      <w:r w:rsidR="00167C54" w:rsidRPr="0027074E">
        <w:rPr>
          <w:sz w:val="21"/>
          <w:szCs w:val="21"/>
          <w:shd w:val="clear" w:color="auto" w:fill="FFFFFF"/>
          <w:lang w:val="pt-BR" w:eastAsia="pt-BR"/>
        </w:rPr>
        <w:t>sta questão</w:t>
      </w:r>
      <w:r w:rsidR="00D72246" w:rsidRPr="0027074E">
        <w:rPr>
          <w:sz w:val="21"/>
          <w:szCs w:val="21"/>
          <w:shd w:val="clear" w:color="auto" w:fill="FFFFFF"/>
          <w:lang w:val="pt-BR" w:eastAsia="pt-BR"/>
        </w:rPr>
        <w:t>-título</w:t>
      </w:r>
      <w:r w:rsidR="005103EF" w:rsidRPr="0027074E">
        <w:rPr>
          <w:sz w:val="21"/>
          <w:szCs w:val="21"/>
          <w:shd w:val="clear" w:color="auto" w:fill="FFFFFF"/>
          <w:lang w:val="pt-BR" w:eastAsia="pt-BR"/>
        </w:rPr>
        <w:t xml:space="preserve"> norteia o</w:t>
      </w:r>
      <w:r w:rsidR="00167C54" w:rsidRPr="0027074E">
        <w:rPr>
          <w:sz w:val="21"/>
          <w:szCs w:val="21"/>
          <w:shd w:val="clear" w:color="auto" w:fill="FFFFFF"/>
          <w:lang w:val="pt-BR" w:eastAsia="pt-BR"/>
        </w:rPr>
        <w:t xml:space="preserve"> presente </w:t>
      </w:r>
      <w:r w:rsidR="00D03938" w:rsidRPr="0027074E">
        <w:rPr>
          <w:sz w:val="21"/>
          <w:szCs w:val="21"/>
          <w:shd w:val="clear" w:color="auto" w:fill="FFFFFF"/>
          <w:lang w:val="pt-BR" w:eastAsia="pt-BR"/>
        </w:rPr>
        <w:t>[</w:t>
      </w:r>
      <w:proofErr w:type="spellStart"/>
      <w:r w:rsidR="00D03938" w:rsidRPr="0027074E">
        <w:rPr>
          <w:sz w:val="21"/>
          <w:szCs w:val="21"/>
          <w:shd w:val="clear" w:color="auto" w:fill="FFFFFF"/>
          <w:lang w:val="pt-BR" w:eastAsia="pt-BR"/>
        </w:rPr>
        <w:t>inter</w:t>
      </w:r>
      <w:proofErr w:type="spellEnd"/>
      <w:r w:rsidR="00D03938" w:rsidRPr="0027074E">
        <w:rPr>
          <w:sz w:val="21"/>
          <w:szCs w:val="21"/>
          <w:shd w:val="clear" w:color="auto" w:fill="FFFFFF"/>
          <w:lang w:val="pt-BR" w:eastAsia="pt-BR"/>
        </w:rPr>
        <w:t>]texto</w:t>
      </w:r>
      <w:r w:rsidR="00167C54" w:rsidRPr="0027074E">
        <w:rPr>
          <w:sz w:val="21"/>
          <w:szCs w:val="21"/>
          <w:shd w:val="clear" w:color="auto" w:fill="FFFFFF"/>
          <w:lang w:val="pt-BR" w:eastAsia="pt-BR"/>
        </w:rPr>
        <w:t xml:space="preserve"> escavando </w:t>
      </w:r>
      <w:r w:rsidR="00D72246" w:rsidRPr="0027074E">
        <w:rPr>
          <w:sz w:val="21"/>
          <w:szCs w:val="21"/>
          <w:shd w:val="clear" w:color="auto" w:fill="FFFFFF"/>
          <w:lang w:val="pt-BR" w:eastAsia="pt-BR"/>
        </w:rPr>
        <w:t xml:space="preserve">reflexões discursivas </w:t>
      </w:r>
      <w:r w:rsidR="00F417BB" w:rsidRPr="0027074E">
        <w:rPr>
          <w:sz w:val="21"/>
          <w:szCs w:val="21"/>
          <w:shd w:val="clear" w:color="auto" w:fill="FFFFFF"/>
          <w:lang w:val="pt-BR" w:eastAsia="pt-BR"/>
        </w:rPr>
        <w:t>sob</w:t>
      </w:r>
      <w:r w:rsidR="00D72246" w:rsidRPr="0027074E">
        <w:rPr>
          <w:sz w:val="21"/>
          <w:szCs w:val="21"/>
          <w:shd w:val="clear" w:color="auto" w:fill="FFFFFF"/>
          <w:lang w:val="pt-BR" w:eastAsia="pt-BR"/>
        </w:rPr>
        <w:t xml:space="preserve"> “as </w:t>
      </w:r>
      <w:r w:rsidR="00D03938" w:rsidRPr="0027074E">
        <w:rPr>
          <w:sz w:val="21"/>
          <w:szCs w:val="21"/>
          <w:shd w:val="clear" w:color="auto" w:fill="FFFFFF"/>
          <w:lang w:val="pt-BR" w:eastAsia="pt-BR"/>
        </w:rPr>
        <w:t>formas do silêncio no movimento dos sentidos” (ORLANDI, 2018)</w:t>
      </w:r>
      <w:r w:rsidR="00F417BB" w:rsidRPr="0027074E">
        <w:rPr>
          <w:sz w:val="21"/>
          <w:szCs w:val="21"/>
          <w:shd w:val="clear" w:color="auto" w:fill="FFFFFF"/>
          <w:lang w:val="pt-BR" w:eastAsia="pt-BR"/>
        </w:rPr>
        <w:t xml:space="preserve"> acerca</w:t>
      </w:r>
      <w:r w:rsidR="004675E9" w:rsidRPr="0027074E">
        <w:rPr>
          <w:sz w:val="21"/>
          <w:szCs w:val="21"/>
          <w:shd w:val="clear" w:color="auto" w:fill="FFFFFF"/>
          <w:lang w:val="pt-BR" w:eastAsia="pt-BR"/>
        </w:rPr>
        <w:t xml:space="preserve"> da</w:t>
      </w:r>
      <w:r w:rsidR="00E701CB" w:rsidRPr="0027074E">
        <w:rPr>
          <w:sz w:val="21"/>
          <w:szCs w:val="21"/>
          <w:shd w:val="clear" w:color="auto" w:fill="FFFFFF"/>
          <w:lang w:val="pt-BR" w:eastAsia="pt-BR"/>
        </w:rPr>
        <w:t xml:space="preserve"> </w:t>
      </w:r>
      <w:r w:rsidR="00D62BFD" w:rsidRPr="0027074E">
        <w:rPr>
          <w:sz w:val="21"/>
          <w:szCs w:val="21"/>
          <w:shd w:val="clear" w:color="auto" w:fill="FFFFFF"/>
          <w:lang w:val="pt-BR" w:eastAsia="pt-BR"/>
        </w:rPr>
        <w:t>obra</w:t>
      </w:r>
      <w:r w:rsidR="00D03938" w:rsidRPr="0027074E">
        <w:rPr>
          <w:sz w:val="21"/>
          <w:szCs w:val="21"/>
          <w:shd w:val="clear" w:color="auto" w:fill="FFFFFF"/>
          <w:lang w:val="pt-BR" w:eastAsia="pt-BR"/>
        </w:rPr>
        <w:t xml:space="preserve"> do centenário arquiteto carioca Sergio Bernardes (1919/</w:t>
      </w:r>
      <w:r w:rsidR="00D72246" w:rsidRPr="0027074E">
        <w:rPr>
          <w:sz w:val="21"/>
          <w:szCs w:val="21"/>
          <w:shd w:val="clear" w:color="auto" w:fill="FFFFFF"/>
          <w:lang w:val="pt-BR" w:eastAsia="pt-BR"/>
        </w:rPr>
        <w:t>2002)</w:t>
      </w:r>
      <w:r w:rsidR="004675E9" w:rsidRPr="0027074E">
        <w:rPr>
          <w:sz w:val="21"/>
          <w:szCs w:val="21"/>
          <w:shd w:val="clear" w:color="auto" w:fill="FFFFFF"/>
          <w:lang w:val="pt-BR" w:eastAsia="pt-BR"/>
        </w:rPr>
        <w:t xml:space="preserve">, em especial </w:t>
      </w:r>
      <w:r w:rsidR="00B315F8" w:rsidRPr="0027074E">
        <w:rPr>
          <w:sz w:val="21"/>
          <w:szCs w:val="21"/>
          <w:shd w:val="clear" w:color="auto" w:fill="FFFFFF"/>
          <w:lang w:val="pt-BR" w:eastAsia="pt-BR"/>
        </w:rPr>
        <w:t>sobre este</w:t>
      </w:r>
      <w:r w:rsidR="004675E9" w:rsidRPr="0027074E">
        <w:rPr>
          <w:sz w:val="21"/>
          <w:szCs w:val="21"/>
          <w:shd w:val="clear" w:color="auto" w:fill="FFFFFF"/>
          <w:lang w:val="pt-BR" w:eastAsia="pt-BR"/>
        </w:rPr>
        <w:t xml:space="preserve"> projeto emblemático</w:t>
      </w:r>
      <w:r w:rsidR="00D03938" w:rsidRPr="0027074E">
        <w:rPr>
          <w:sz w:val="21"/>
          <w:szCs w:val="21"/>
          <w:shd w:val="clear" w:color="auto" w:fill="FFFFFF"/>
          <w:lang w:val="pt-BR" w:eastAsia="pt-BR"/>
        </w:rPr>
        <w:t xml:space="preserve">. Objeto de intensa polêmica no meio arquitetônico na época, </w:t>
      </w:r>
      <w:r w:rsidR="00E701CB" w:rsidRPr="0027074E">
        <w:rPr>
          <w:sz w:val="21"/>
          <w:szCs w:val="21"/>
          <w:shd w:val="clear" w:color="auto" w:fill="FFFFFF"/>
          <w:lang w:val="pt-BR" w:eastAsia="pt-BR"/>
        </w:rPr>
        <w:t>o Monumento ao Pavilhão Nacional</w:t>
      </w:r>
      <w:r w:rsidR="00D03938" w:rsidRPr="0027074E">
        <w:rPr>
          <w:sz w:val="21"/>
          <w:szCs w:val="21"/>
          <w:shd w:val="clear" w:color="auto" w:fill="FFFFFF"/>
          <w:lang w:val="pt-BR" w:eastAsia="pt-BR"/>
        </w:rPr>
        <w:t xml:space="preserve"> é aqui compreendido como elemento simbólico/</w:t>
      </w:r>
      <w:r w:rsidR="00A26440" w:rsidRPr="0027074E">
        <w:rPr>
          <w:sz w:val="21"/>
          <w:szCs w:val="21"/>
          <w:shd w:val="clear" w:color="auto" w:fill="FFFFFF"/>
          <w:lang w:val="pt-BR" w:eastAsia="pt-BR"/>
        </w:rPr>
        <w:t>discursivo</w:t>
      </w:r>
      <w:r w:rsidR="00D62BFD" w:rsidRPr="0027074E">
        <w:rPr>
          <w:sz w:val="21"/>
          <w:szCs w:val="21"/>
          <w:shd w:val="clear" w:color="auto" w:fill="FFFFFF"/>
          <w:lang w:val="pt-BR" w:eastAsia="pt-BR"/>
        </w:rPr>
        <w:t>,</w:t>
      </w:r>
      <w:r w:rsidR="00D03938" w:rsidRPr="0027074E">
        <w:rPr>
          <w:sz w:val="21"/>
          <w:szCs w:val="21"/>
          <w:shd w:val="clear" w:color="auto" w:fill="FFFFFF"/>
          <w:lang w:val="pt-BR" w:eastAsia="pt-BR"/>
        </w:rPr>
        <w:t xml:space="preserve"> numa operação </w:t>
      </w:r>
      <w:r w:rsidR="00BC7F01" w:rsidRPr="0027074E">
        <w:rPr>
          <w:sz w:val="21"/>
          <w:szCs w:val="21"/>
          <w:shd w:val="clear" w:color="auto" w:fill="FFFFFF"/>
          <w:lang w:val="pt-BR" w:eastAsia="pt-BR"/>
        </w:rPr>
        <w:t>crítica</w:t>
      </w:r>
      <w:r w:rsidR="00D03938" w:rsidRPr="0027074E">
        <w:rPr>
          <w:sz w:val="21"/>
          <w:szCs w:val="21"/>
          <w:shd w:val="clear" w:color="auto" w:fill="FFFFFF"/>
          <w:lang w:val="pt-BR" w:eastAsia="pt-BR"/>
        </w:rPr>
        <w:t xml:space="preserve"> entre os campos da arquitetura e da análise do discurso (AD) de matriz francesa. </w:t>
      </w:r>
      <w:r w:rsidR="004675E9" w:rsidRPr="0027074E">
        <w:rPr>
          <w:sz w:val="21"/>
          <w:szCs w:val="21"/>
          <w:shd w:val="clear" w:color="auto" w:fill="FFFFFF"/>
          <w:lang w:val="pt-BR" w:eastAsia="pt-BR"/>
        </w:rPr>
        <w:t>Assim, recolocamo-nos: q</w:t>
      </w:r>
      <w:r w:rsidR="00BC7F01" w:rsidRPr="0027074E">
        <w:rPr>
          <w:sz w:val="21"/>
          <w:szCs w:val="21"/>
          <w:shd w:val="clear" w:color="auto" w:fill="FFFFFF"/>
          <w:lang w:val="pt-BR" w:eastAsia="pt-BR"/>
        </w:rPr>
        <w:t>ue possíveis</w:t>
      </w:r>
      <w:r w:rsidR="00D03938" w:rsidRPr="0027074E">
        <w:rPr>
          <w:sz w:val="21"/>
          <w:szCs w:val="21"/>
          <w:shd w:val="clear" w:color="auto" w:fill="FFFFFF"/>
          <w:lang w:val="pt-BR" w:eastAsia="pt-BR"/>
        </w:rPr>
        <w:t xml:space="preserve"> efeitos de sen</w:t>
      </w:r>
      <w:r w:rsidR="00463BE8" w:rsidRPr="0027074E">
        <w:rPr>
          <w:sz w:val="21"/>
          <w:szCs w:val="21"/>
          <w:shd w:val="clear" w:color="auto" w:fill="FFFFFF"/>
          <w:lang w:val="pt-BR" w:eastAsia="pt-BR"/>
        </w:rPr>
        <w:t xml:space="preserve">tidos – </w:t>
      </w:r>
      <w:r w:rsidR="00D03938" w:rsidRPr="0027074E">
        <w:rPr>
          <w:sz w:val="21"/>
          <w:szCs w:val="21"/>
          <w:shd w:val="clear" w:color="auto" w:fill="FFFFFF"/>
          <w:lang w:val="pt-BR" w:eastAsia="pt-BR"/>
        </w:rPr>
        <w:t xml:space="preserve">efeitos </w:t>
      </w:r>
      <w:r w:rsidR="005103EF" w:rsidRPr="0027074E">
        <w:rPr>
          <w:sz w:val="21"/>
          <w:szCs w:val="21"/>
          <w:shd w:val="clear" w:color="auto" w:fill="FFFFFF"/>
          <w:lang w:val="pt-BR" w:eastAsia="pt-BR"/>
        </w:rPr>
        <w:t xml:space="preserve">em dispersão (FOUCAULT, 2013) </w:t>
      </w:r>
      <w:r w:rsidR="00463BE8" w:rsidRPr="0027074E">
        <w:rPr>
          <w:sz w:val="21"/>
          <w:szCs w:val="21"/>
          <w:shd w:val="clear" w:color="auto" w:fill="FFFFFF"/>
          <w:lang w:val="pt-BR" w:eastAsia="pt-BR"/>
        </w:rPr>
        <w:t xml:space="preserve">– </w:t>
      </w:r>
      <w:r w:rsidR="00D03938" w:rsidRPr="0027074E">
        <w:rPr>
          <w:sz w:val="21"/>
          <w:szCs w:val="21"/>
          <w:shd w:val="clear" w:color="auto" w:fill="FFFFFF"/>
          <w:lang w:val="pt-BR" w:eastAsia="pt-BR"/>
        </w:rPr>
        <w:t>são produzidos a partir e em torno deste acontecimento (PÊCHEUX, 2006) se entrelaçando, entretecendo, construindo, fragmentando, dizendo em sil</w:t>
      </w:r>
      <w:r w:rsidR="00A26440" w:rsidRPr="0027074E">
        <w:rPr>
          <w:sz w:val="21"/>
          <w:szCs w:val="21"/>
          <w:shd w:val="clear" w:color="auto" w:fill="FFFFFF"/>
          <w:lang w:val="pt-BR" w:eastAsia="pt-BR"/>
        </w:rPr>
        <w:t>ên</w:t>
      </w:r>
      <w:r w:rsidR="00B315F8" w:rsidRPr="0027074E">
        <w:rPr>
          <w:sz w:val="21"/>
          <w:szCs w:val="21"/>
          <w:shd w:val="clear" w:color="auto" w:fill="FFFFFF"/>
          <w:lang w:val="pt-BR" w:eastAsia="pt-BR"/>
        </w:rPr>
        <w:t xml:space="preserve">cio, em implícito, enunciando </w:t>
      </w:r>
      <w:r w:rsidR="00E701CB" w:rsidRPr="0027074E">
        <w:rPr>
          <w:sz w:val="21"/>
          <w:szCs w:val="21"/>
          <w:shd w:val="clear" w:color="auto" w:fill="FFFFFF"/>
          <w:lang w:val="pt-BR" w:eastAsia="pt-BR"/>
        </w:rPr>
        <w:t xml:space="preserve">na opacidade da linguagem </w:t>
      </w:r>
      <w:r w:rsidR="005103EF" w:rsidRPr="0027074E">
        <w:rPr>
          <w:sz w:val="21"/>
          <w:szCs w:val="21"/>
          <w:shd w:val="clear" w:color="auto" w:fill="FFFFFF"/>
          <w:lang w:val="pt-BR" w:eastAsia="pt-BR"/>
        </w:rPr>
        <w:t xml:space="preserve">possíveis </w:t>
      </w:r>
      <w:r w:rsidR="00D03938" w:rsidRPr="0027074E">
        <w:rPr>
          <w:sz w:val="21"/>
          <w:szCs w:val="21"/>
          <w:shd w:val="clear" w:color="auto" w:fill="FFFFFF"/>
          <w:lang w:val="pt-BR" w:eastAsia="pt-BR"/>
        </w:rPr>
        <w:t>narrativas-arquivo</w:t>
      </w:r>
      <w:r w:rsidR="00BC7F01" w:rsidRPr="0027074E">
        <w:rPr>
          <w:sz w:val="21"/>
          <w:szCs w:val="21"/>
          <w:shd w:val="clear" w:color="auto" w:fill="FFFFFF"/>
          <w:lang w:val="pt-BR" w:eastAsia="pt-BR"/>
        </w:rPr>
        <w:t xml:space="preserve"> (FOUCAULT, 2017) sobre esta obra-personagem</w:t>
      </w:r>
      <w:r w:rsidR="00D03938" w:rsidRPr="0027074E">
        <w:rPr>
          <w:sz w:val="21"/>
          <w:szCs w:val="21"/>
          <w:shd w:val="clear" w:color="auto" w:fill="FFFFFF"/>
          <w:lang w:val="pt-BR" w:eastAsia="pt-BR"/>
        </w:rPr>
        <w:t xml:space="preserve">? </w:t>
      </w:r>
    </w:p>
    <w:p w14:paraId="660128A1" w14:textId="677138B2" w:rsidR="0020238C" w:rsidRPr="0027074E" w:rsidRDefault="003A13D5" w:rsidP="0027074E">
      <w:pPr>
        <w:pStyle w:val="Corpo"/>
        <w:spacing w:after="0" w:line="240" w:lineRule="auto"/>
        <w:jc w:val="both"/>
        <w:rPr>
          <w:rStyle w:val="Nenhum"/>
          <w:rFonts w:ascii="Times New Roman" w:hAnsi="Times New Roman" w:cs="Times New Roman"/>
          <w:sz w:val="21"/>
          <w:szCs w:val="21"/>
          <w:lang w:val="pt-PT"/>
        </w:rPr>
      </w:pPr>
      <w:r w:rsidRPr="0027074E">
        <w:rPr>
          <w:rStyle w:val="Nenhum"/>
          <w:rFonts w:ascii="Times New Roman" w:hAnsi="Times New Roman" w:cs="Times New Roman"/>
          <w:b/>
          <w:bCs/>
          <w:sz w:val="21"/>
          <w:szCs w:val="21"/>
        </w:rPr>
        <w:t>Palavras-chave</w:t>
      </w:r>
      <w:r w:rsidR="00461B46" w:rsidRPr="0027074E">
        <w:rPr>
          <w:rStyle w:val="Nenhum"/>
          <w:rFonts w:ascii="Times New Roman" w:hAnsi="Times New Roman" w:cs="Times New Roman"/>
          <w:b/>
          <w:bCs/>
          <w:sz w:val="21"/>
          <w:szCs w:val="21"/>
        </w:rPr>
        <w:t>:</w:t>
      </w:r>
      <w:r w:rsidR="00D03938" w:rsidRPr="0027074E">
        <w:rPr>
          <w:rStyle w:val="Nenhum"/>
          <w:rFonts w:ascii="Times New Roman" w:hAnsi="Times New Roman" w:cs="Times New Roman"/>
          <w:color w:val="0070C0"/>
          <w:sz w:val="21"/>
          <w:szCs w:val="21"/>
          <w:u w:color="0070C0"/>
        </w:rPr>
        <w:t xml:space="preserve"> </w:t>
      </w:r>
      <w:r w:rsidRPr="0027074E">
        <w:rPr>
          <w:rStyle w:val="Nenhum"/>
          <w:rFonts w:ascii="Times New Roman" w:hAnsi="Times New Roman" w:cs="Times New Roman"/>
          <w:sz w:val="21"/>
          <w:szCs w:val="21"/>
        </w:rPr>
        <w:t>Sergio Bernar</w:t>
      </w:r>
      <w:r w:rsidR="00882683">
        <w:rPr>
          <w:rStyle w:val="Nenhum"/>
          <w:rFonts w:ascii="Times New Roman" w:hAnsi="Times New Roman" w:cs="Times New Roman"/>
          <w:sz w:val="21"/>
          <w:szCs w:val="21"/>
        </w:rPr>
        <w:t>d</w:t>
      </w:r>
      <w:r w:rsidRPr="0027074E">
        <w:rPr>
          <w:rStyle w:val="Nenhum"/>
          <w:rFonts w:ascii="Times New Roman" w:hAnsi="Times New Roman" w:cs="Times New Roman"/>
          <w:sz w:val="21"/>
          <w:szCs w:val="21"/>
        </w:rPr>
        <w:t xml:space="preserve">es; Mastro da </w:t>
      </w:r>
      <w:r w:rsidR="00C47379" w:rsidRPr="0027074E">
        <w:rPr>
          <w:rStyle w:val="Nenhum"/>
          <w:rFonts w:ascii="Times New Roman" w:hAnsi="Times New Roman" w:cs="Times New Roman"/>
          <w:sz w:val="21"/>
          <w:szCs w:val="21"/>
        </w:rPr>
        <w:t>B</w:t>
      </w:r>
      <w:r w:rsidRPr="0027074E">
        <w:rPr>
          <w:rStyle w:val="Nenhum"/>
          <w:rFonts w:ascii="Times New Roman" w:hAnsi="Times New Roman" w:cs="Times New Roman"/>
          <w:sz w:val="21"/>
          <w:szCs w:val="21"/>
        </w:rPr>
        <w:t xml:space="preserve">andeira; </w:t>
      </w:r>
      <w:r w:rsidR="0027074E">
        <w:rPr>
          <w:rStyle w:val="Nenhum"/>
          <w:rFonts w:ascii="Times New Roman" w:hAnsi="Times New Roman" w:cs="Times New Roman"/>
          <w:sz w:val="21"/>
          <w:szCs w:val="21"/>
        </w:rPr>
        <w:t>D</w:t>
      </w:r>
      <w:r w:rsidR="00180B73" w:rsidRPr="0027074E">
        <w:rPr>
          <w:rStyle w:val="Nenhum"/>
          <w:rFonts w:ascii="Times New Roman" w:hAnsi="Times New Roman" w:cs="Times New Roman"/>
          <w:sz w:val="21"/>
          <w:szCs w:val="21"/>
        </w:rPr>
        <w:t>iscurso(s)</w:t>
      </w:r>
      <w:r w:rsidR="00C47379" w:rsidRPr="0027074E">
        <w:rPr>
          <w:rStyle w:val="Nenhum"/>
          <w:rFonts w:ascii="Times New Roman" w:hAnsi="Times New Roman" w:cs="Times New Roman"/>
          <w:sz w:val="21"/>
          <w:szCs w:val="21"/>
          <w:lang w:val="pt-PT"/>
        </w:rPr>
        <w:t xml:space="preserve">; </w:t>
      </w:r>
      <w:r w:rsidR="0027074E">
        <w:rPr>
          <w:rStyle w:val="Nenhum"/>
          <w:rFonts w:ascii="Times New Roman" w:hAnsi="Times New Roman" w:cs="Times New Roman"/>
          <w:sz w:val="21"/>
          <w:szCs w:val="21"/>
          <w:lang w:val="pt-PT"/>
        </w:rPr>
        <w:t>S</w:t>
      </w:r>
      <w:r w:rsidRPr="0027074E">
        <w:rPr>
          <w:rStyle w:val="Nenhum"/>
          <w:rFonts w:ascii="Times New Roman" w:hAnsi="Times New Roman" w:cs="Times New Roman"/>
          <w:sz w:val="21"/>
          <w:szCs w:val="21"/>
          <w:lang w:val="pt-PT"/>
        </w:rPr>
        <w:t xml:space="preserve">ilêncio; </w:t>
      </w:r>
      <w:r w:rsidR="0027074E">
        <w:rPr>
          <w:rStyle w:val="Nenhum"/>
          <w:rFonts w:ascii="Times New Roman" w:hAnsi="Times New Roman" w:cs="Times New Roman"/>
          <w:sz w:val="21"/>
          <w:szCs w:val="21"/>
          <w:lang w:val="pt-PT"/>
        </w:rPr>
        <w:t>A</w:t>
      </w:r>
      <w:r w:rsidR="00C47379" w:rsidRPr="0027074E">
        <w:rPr>
          <w:rStyle w:val="Nenhum"/>
          <w:rFonts w:ascii="Times New Roman" w:hAnsi="Times New Roman" w:cs="Times New Roman"/>
          <w:sz w:val="21"/>
          <w:szCs w:val="21"/>
          <w:lang w:val="pt-PT"/>
        </w:rPr>
        <w:t xml:space="preserve">rquivo, </w:t>
      </w:r>
      <w:r w:rsidR="0027074E">
        <w:rPr>
          <w:rStyle w:val="Nenhum"/>
          <w:rFonts w:ascii="Times New Roman" w:hAnsi="Times New Roman" w:cs="Times New Roman"/>
          <w:sz w:val="21"/>
          <w:szCs w:val="21"/>
          <w:lang w:val="pt-PT"/>
        </w:rPr>
        <w:t>F</w:t>
      </w:r>
      <w:r w:rsidR="00C47379" w:rsidRPr="0027074E">
        <w:rPr>
          <w:rStyle w:val="Nenhum"/>
          <w:rFonts w:ascii="Times New Roman" w:hAnsi="Times New Roman" w:cs="Times New Roman"/>
          <w:sz w:val="21"/>
          <w:szCs w:val="21"/>
          <w:lang w:val="pt-PT"/>
        </w:rPr>
        <w:t>ragmento(s).</w:t>
      </w:r>
    </w:p>
    <w:p w14:paraId="3E60EAE4" w14:textId="77777777" w:rsidR="003A13D5" w:rsidRPr="0027074E" w:rsidRDefault="003A13D5" w:rsidP="0027074E">
      <w:pPr>
        <w:pStyle w:val="Corpo"/>
        <w:spacing w:after="0" w:line="240" w:lineRule="auto"/>
        <w:jc w:val="both"/>
        <w:rPr>
          <w:rStyle w:val="Nenhum"/>
          <w:rFonts w:ascii="Times New Roman" w:hAnsi="Times New Roman" w:cs="Times New Roman"/>
          <w:sz w:val="21"/>
          <w:szCs w:val="21"/>
        </w:rPr>
      </w:pPr>
    </w:p>
    <w:p w14:paraId="04FC3487" w14:textId="5DB91E2A" w:rsidR="00D43DA6" w:rsidRPr="0027074E" w:rsidRDefault="001C278D" w:rsidP="0027074E">
      <w:pPr>
        <w:pStyle w:val="Corpo"/>
        <w:spacing w:after="0" w:line="240" w:lineRule="auto"/>
        <w:jc w:val="both"/>
        <w:rPr>
          <w:rStyle w:val="Nenhum"/>
          <w:rFonts w:ascii="Times New Roman" w:hAnsi="Times New Roman" w:cs="Times New Roman"/>
          <w:b/>
          <w:bCs/>
          <w:sz w:val="21"/>
          <w:szCs w:val="21"/>
          <w:lang w:val="en-US"/>
        </w:rPr>
      </w:pPr>
      <w:r w:rsidRPr="0027074E">
        <w:rPr>
          <w:rStyle w:val="Nenhum"/>
          <w:rFonts w:ascii="Times New Roman" w:hAnsi="Times New Roman" w:cs="Times New Roman"/>
          <w:b/>
          <w:bCs/>
          <w:sz w:val="21"/>
          <w:szCs w:val="21"/>
        </w:rPr>
        <w:t>Abstract:</w:t>
      </w:r>
      <w:r w:rsidR="00251FF3" w:rsidRPr="0027074E">
        <w:rPr>
          <w:rStyle w:val="Nenhum"/>
          <w:rFonts w:ascii="Times New Roman" w:hAnsi="Times New Roman" w:cs="Times New Roman"/>
          <w:b/>
          <w:bCs/>
          <w:sz w:val="21"/>
          <w:szCs w:val="21"/>
        </w:rPr>
        <w:t xml:space="preserve"> </w:t>
      </w:r>
      <w:r w:rsidR="00D43DA6" w:rsidRPr="0027074E">
        <w:rPr>
          <w:rFonts w:ascii="Times New Roman" w:hAnsi="Times New Roman" w:cs="Times New Roman"/>
          <w:sz w:val="21"/>
          <w:szCs w:val="21"/>
        </w:rPr>
        <w:t>Mastro da Bandeira, Brasília</w:t>
      </w:r>
      <w:r w:rsidR="00B315F8" w:rsidRPr="0027074E">
        <w:rPr>
          <w:rFonts w:ascii="Times New Roman" w:hAnsi="Times New Roman" w:cs="Times New Roman"/>
          <w:sz w:val="21"/>
          <w:szCs w:val="21"/>
        </w:rPr>
        <w:t xml:space="preserve">, 1972: still "a </w:t>
      </w:r>
      <w:proofErr w:type="spellStart"/>
      <w:r w:rsidR="00B315F8" w:rsidRPr="0027074E">
        <w:rPr>
          <w:rFonts w:ascii="Times New Roman" w:hAnsi="Times New Roman" w:cs="Times New Roman"/>
          <w:sz w:val="21"/>
          <w:szCs w:val="21"/>
        </w:rPr>
        <w:t>foreign</w:t>
      </w:r>
      <w:proofErr w:type="spellEnd"/>
      <w:r w:rsidR="00B315F8" w:rsidRPr="0027074E">
        <w:rPr>
          <w:rFonts w:ascii="Times New Roman" w:hAnsi="Times New Roman" w:cs="Times New Roman"/>
          <w:sz w:val="21"/>
          <w:szCs w:val="21"/>
        </w:rPr>
        <w:t xml:space="preserve"> </w:t>
      </w:r>
      <w:proofErr w:type="spellStart"/>
      <w:r w:rsidR="00B315F8" w:rsidRPr="0027074E">
        <w:rPr>
          <w:rFonts w:ascii="Times New Roman" w:hAnsi="Times New Roman" w:cs="Times New Roman"/>
          <w:sz w:val="21"/>
          <w:szCs w:val="21"/>
        </w:rPr>
        <w:t>body</w:t>
      </w:r>
      <w:proofErr w:type="spellEnd"/>
      <w:r w:rsidR="00B315F8" w:rsidRPr="0027074E">
        <w:rPr>
          <w:rFonts w:ascii="Times New Roman" w:hAnsi="Times New Roman" w:cs="Times New Roman"/>
          <w:sz w:val="21"/>
          <w:szCs w:val="21"/>
        </w:rPr>
        <w:t>" “</w:t>
      </w:r>
      <w:proofErr w:type="spellStart"/>
      <w:r w:rsidR="00B315F8" w:rsidRPr="0027074E">
        <w:rPr>
          <w:rFonts w:ascii="Times New Roman" w:hAnsi="Times New Roman" w:cs="Times New Roman"/>
          <w:sz w:val="21"/>
          <w:szCs w:val="21"/>
        </w:rPr>
        <w:t>invader</w:t>
      </w:r>
      <w:proofErr w:type="spellEnd"/>
      <w:r w:rsidR="00B315F8" w:rsidRPr="0027074E">
        <w:rPr>
          <w:rFonts w:ascii="Times New Roman" w:hAnsi="Times New Roman" w:cs="Times New Roman"/>
          <w:sz w:val="21"/>
          <w:szCs w:val="21"/>
        </w:rPr>
        <w:t>”</w:t>
      </w:r>
      <w:r w:rsidR="00D43DA6" w:rsidRPr="0027074E">
        <w:rPr>
          <w:rFonts w:ascii="Times New Roman" w:hAnsi="Times New Roman" w:cs="Times New Roman"/>
          <w:sz w:val="21"/>
          <w:szCs w:val="21"/>
        </w:rPr>
        <w:t xml:space="preserve"> </w:t>
      </w:r>
      <w:proofErr w:type="spellStart"/>
      <w:r w:rsidR="00D43DA6" w:rsidRPr="0027074E">
        <w:rPr>
          <w:rFonts w:ascii="Times New Roman" w:hAnsi="Times New Roman" w:cs="Times New Roman"/>
          <w:sz w:val="21"/>
          <w:szCs w:val="21"/>
        </w:rPr>
        <w:t>from</w:t>
      </w:r>
      <w:proofErr w:type="spellEnd"/>
      <w:r w:rsidR="00D43DA6" w:rsidRPr="0027074E">
        <w:rPr>
          <w:rFonts w:ascii="Times New Roman" w:hAnsi="Times New Roman" w:cs="Times New Roman"/>
          <w:sz w:val="21"/>
          <w:szCs w:val="21"/>
        </w:rPr>
        <w:t xml:space="preserve"> </w:t>
      </w:r>
      <w:proofErr w:type="spellStart"/>
      <w:r w:rsidR="00D43DA6" w:rsidRPr="0027074E">
        <w:rPr>
          <w:rFonts w:ascii="Times New Roman" w:hAnsi="Times New Roman" w:cs="Times New Roman"/>
          <w:sz w:val="21"/>
          <w:szCs w:val="21"/>
        </w:rPr>
        <w:t>the</w:t>
      </w:r>
      <w:proofErr w:type="spellEnd"/>
      <w:r w:rsidR="00D43DA6" w:rsidRPr="0027074E">
        <w:rPr>
          <w:rFonts w:ascii="Times New Roman" w:hAnsi="Times New Roman" w:cs="Times New Roman"/>
          <w:sz w:val="21"/>
          <w:szCs w:val="21"/>
        </w:rPr>
        <w:t xml:space="preserve"> Praça dos Três Poderes? </w:t>
      </w:r>
      <w:proofErr w:type="spellStart"/>
      <w:r w:rsidR="00D43DA6" w:rsidRPr="0027074E">
        <w:rPr>
          <w:rFonts w:ascii="Times New Roman" w:hAnsi="Times New Roman" w:cs="Times New Roman"/>
          <w:sz w:val="21"/>
          <w:szCs w:val="21"/>
          <w:lang w:val="en-US"/>
        </w:rPr>
        <w:t>Shh</w:t>
      </w:r>
      <w:r w:rsidR="00A07A4A" w:rsidRPr="0027074E">
        <w:rPr>
          <w:rFonts w:ascii="Times New Roman" w:hAnsi="Times New Roman" w:cs="Times New Roman"/>
          <w:sz w:val="21"/>
          <w:szCs w:val="21"/>
          <w:lang w:val="en-US"/>
        </w:rPr>
        <w:t>h</w:t>
      </w:r>
      <w:proofErr w:type="spellEnd"/>
      <w:r w:rsidR="00D43DA6" w:rsidRPr="0027074E">
        <w:rPr>
          <w:rFonts w:ascii="Times New Roman" w:hAnsi="Times New Roman" w:cs="Times New Roman"/>
          <w:sz w:val="21"/>
          <w:szCs w:val="21"/>
          <w:lang w:val="en-US"/>
        </w:rPr>
        <w:t xml:space="preserve">! </w:t>
      </w:r>
      <w:r w:rsidR="00B315F8" w:rsidRPr="0027074E">
        <w:rPr>
          <w:rFonts w:ascii="Times New Roman" w:hAnsi="Times New Roman" w:cs="Times New Roman"/>
          <w:sz w:val="21"/>
          <w:szCs w:val="21"/>
          <w:lang w:val="en-US"/>
        </w:rPr>
        <w:t xml:space="preserve">Silence! </w:t>
      </w:r>
      <w:r w:rsidR="00D43DA6" w:rsidRPr="0027074E">
        <w:rPr>
          <w:rFonts w:ascii="Times New Roman" w:hAnsi="Times New Roman" w:cs="Times New Roman"/>
          <w:sz w:val="21"/>
          <w:szCs w:val="21"/>
          <w:lang w:val="en-US"/>
        </w:rPr>
        <w:t xml:space="preserve">This question-title guides the present [inter]text excavating discursive reflections on "the forms of silence in the movement of the senses" (ORLANDI, 2018) about the work of the centenary carioca architect Sergio </w:t>
      </w:r>
      <w:proofErr w:type="spellStart"/>
      <w:r w:rsidR="00D43DA6" w:rsidRPr="0027074E">
        <w:rPr>
          <w:rFonts w:ascii="Times New Roman" w:hAnsi="Times New Roman" w:cs="Times New Roman"/>
          <w:sz w:val="21"/>
          <w:szCs w:val="21"/>
          <w:lang w:val="en-US"/>
        </w:rPr>
        <w:t>Bernardes</w:t>
      </w:r>
      <w:proofErr w:type="spellEnd"/>
      <w:r w:rsidR="00D43DA6" w:rsidRPr="0027074E">
        <w:rPr>
          <w:rFonts w:ascii="Times New Roman" w:hAnsi="Times New Roman" w:cs="Times New Roman"/>
          <w:sz w:val="21"/>
          <w:szCs w:val="21"/>
          <w:lang w:val="en-US"/>
        </w:rPr>
        <w:t xml:space="preserve"> (1919/2002), especially this emblematic project. An object of intense controversy in the architectural milieu at the time, the </w:t>
      </w:r>
      <w:proofErr w:type="spellStart"/>
      <w:r w:rsidR="00D43DA6" w:rsidRPr="0027074E">
        <w:rPr>
          <w:rFonts w:ascii="Times New Roman" w:hAnsi="Times New Roman" w:cs="Times New Roman"/>
          <w:sz w:val="21"/>
          <w:szCs w:val="21"/>
          <w:lang w:val="en-US"/>
        </w:rPr>
        <w:t>Monumento</w:t>
      </w:r>
      <w:proofErr w:type="spellEnd"/>
      <w:r w:rsidR="00D43DA6" w:rsidRPr="0027074E">
        <w:rPr>
          <w:rFonts w:ascii="Times New Roman" w:hAnsi="Times New Roman" w:cs="Times New Roman"/>
          <w:sz w:val="21"/>
          <w:szCs w:val="21"/>
          <w:lang w:val="en-US"/>
        </w:rPr>
        <w:t xml:space="preserve"> </w:t>
      </w:r>
      <w:proofErr w:type="spellStart"/>
      <w:r w:rsidR="00D43DA6" w:rsidRPr="0027074E">
        <w:rPr>
          <w:rFonts w:ascii="Times New Roman" w:hAnsi="Times New Roman" w:cs="Times New Roman"/>
          <w:sz w:val="21"/>
          <w:szCs w:val="21"/>
          <w:lang w:val="en-US"/>
        </w:rPr>
        <w:t>ao</w:t>
      </w:r>
      <w:proofErr w:type="spellEnd"/>
      <w:r w:rsidR="00D43DA6" w:rsidRPr="0027074E">
        <w:rPr>
          <w:rFonts w:ascii="Times New Roman" w:hAnsi="Times New Roman" w:cs="Times New Roman"/>
          <w:sz w:val="21"/>
          <w:szCs w:val="21"/>
          <w:lang w:val="en-US"/>
        </w:rPr>
        <w:t xml:space="preserve"> </w:t>
      </w:r>
      <w:proofErr w:type="spellStart"/>
      <w:r w:rsidR="00D43DA6" w:rsidRPr="0027074E">
        <w:rPr>
          <w:rFonts w:ascii="Times New Roman" w:hAnsi="Times New Roman" w:cs="Times New Roman"/>
          <w:sz w:val="21"/>
          <w:szCs w:val="21"/>
          <w:lang w:val="en-US"/>
        </w:rPr>
        <w:t>Pavilhão</w:t>
      </w:r>
      <w:proofErr w:type="spellEnd"/>
      <w:r w:rsidR="00D43DA6" w:rsidRPr="0027074E">
        <w:rPr>
          <w:rFonts w:ascii="Times New Roman" w:hAnsi="Times New Roman" w:cs="Times New Roman"/>
          <w:sz w:val="21"/>
          <w:szCs w:val="21"/>
          <w:lang w:val="en-US"/>
        </w:rPr>
        <w:t xml:space="preserve"> Nacional is understood here as a symbolic/discursive element, in a critical operation between the fields of architecture and discourse analysis (AD) of French origin. Thus, we place ourselves: w</w:t>
      </w:r>
      <w:r w:rsidR="00463BE8" w:rsidRPr="0027074E">
        <w:rPr>
          <w:rFonts w:ascii="Times New Roman" w:hAnsi="Times New Roman" w:cs="Times New Roman"/>
          <w:sz w:val="21"/>
          <w:szCs w:val="21"/>
          <w:lang w:val="en-US"/>
        </w:rPr>
        <w:t xml:space="preserve">hat possible effects of senses – </w:t>
      </w:r>
      <w:r w:rsidR="00D43DA6" w:rsidRPr="0027074E">
        <w:rPr>
          <w:rFonts w:ascii="Times New Roman" w:hAnsi="Times New Roman" w:cs="Times New Roman"/>
          <w:sz w:val="21"/>
          <w:szCs w:val="21"/>
          <w:lang w:val="en-US"/>
        </w:rPr>
        <w:t>effects</w:t>
      </w:r>
      <w:r w:rsidR="00463BE8" w:rsidRPr="0027074E">
        <w:rPr>
          <w:rFonts w:ascii="Times New Roman" w:hAnsi="Times New Roman" w:cs="Times New Roman"/>
          <w:sz w:val="21"/>
          <w:szCs w:val="21"/>
          <w:lang w:val="en-US"/>
        </w:rPr>
        <w:t xml:space="preserve"> in dispersion (FOUCAULT, 2013) – </w:t>
      </w:r>
      <w:r w:rsidR="00D43DA6" w:rsidRPr="0027074E">
        <w:rPr>
          <w:rFonts w:ascii="Times New Roman" w:hAnsi="Times New Roman" w:cs="Times New Roman"/>
          <w:sz w:val="21"/>
          <w:szCs w:val="21"/>
          <w:lang w:val="en-US"/>
        </w:rPr>
        <w:t xml:space="preserve">are produced from and around this event (PÊCHEUX, 2006) intertwining, entertaining, building, fragmenting, saying in silence, in implicit, enunciating in the opacity of language possible narratives-archive (FOUCAULT, 2017) on this work-personage? </w:t>
      </w:r>
    </w:p>
    <w:p w14:paraId="2DB4984A" w14:textId="049EED0C" w:rsidR="0027074E" w:rsidRPr="00856EBB" w:rsidRDefault="00461B46" w:rsidP="0027074E">
      <w:pPr>
        <w:shd w:val="clear" w:color="auto" w:fill="FFFFFF"/>
        <w:jc w:val="both"/>
        <w:rPr>
          <w:rStyle w:val="Nenhum"/>
          <w:sz w:val="21"/>
          <w:szCs w:val="21"/>
          <w:lang w:val="pt-PT"/>
        </w:rPr>
      </w:pPr>
      <w:proofErr w:type="spellStart"/>
      <w:r w:rsidRPr="0027074E">
        <w:rPr>
          <w:rStyle w:val="Nenhum"/>
          <w:b/>
          <w:bCs/>
          <w:sz w:val="21"/>
          <w:szCs w:val="21"/>
          <w:lang w:val="pt-BR"/>
        </w:rPr>
        <w:t>K</w:t>
      </w:r>
      <w:r w:rsidR="003A13D5" w:rsidRPr="0027074E">
        <w:rPr>
          <w:rStyle w:val="Nenhum"/>
          <w:b/>
          <w:bCs/>
          <w:sz w:val="21"/>
          <w:szCs w:val="21"/>
          <w:lang w:val="pt-BR"/>
        </w:rPr>
        <w:t>eywords</w:t>
      </w:r>
      <w:proofErr w:type="spellEnd"/>
      <w:r w:rsidR="003A13D5" w:rsidRPr="0027074E">
        <w:rPr>
          <w:rStyle w:val="Nenhum"/>
          <w:b/>
          <w:bCs/>
          <w:sz w:val="21"/>
          <w:szCs w:val="21"/>
          <w:lang w:val="pt-BR"/>
        </w:rPr>
        <w:t>:</w:t>
      </w:r>
      <w:r w:rsidRPr="0027074E">
        <w:rPr>
          <w:rStyle w:val="Nenhum"/>
          <w:sz w:val="21"/>
          <w:szCs w:val="21"/>
          <w:lang w:val="pt-BR"/>
        </w:rPr>
        <w:t xml:space="preserve"> </w:t>
      </w:r>
      <w:r w:rsidR="003A13D5" w:rsidRPr="0027074E">
        <w:rPr>
          <w:rStyle w:val="Nenhum"/>
          <w:sz w:val="21"/>
          <w:szCs w:val="21"/>
          <w:lang w:val="pt-BR"/>
        </w:rPr>
        <w:t>Sergio B</w:t>
      </w:r>
      <w:r w:rsidR="00C81677" w:rsidRPr="0027074E">
        <w:rPr>
          <w:rStyle w:val="Nenhum"/>
          <w:sz w:val="21"/>
          <w:szCs w:val="21"/>
          <w:lang w:val="pt-BR"/>
        </w:rPr>
        <w:t>ern</w:t>
      </w:r>
      <w:r w:rsidR="003A13D5" w:rsidRPr="0027074E">
        <w:rPr>
          <w:rStyle w:val="Nenhum"/>
          <w:sz w:val="21"/>
          <w:szCs w:val="21"/>
          <w:lang w:val="pt-BR"/>
        </w:rPr>
        <w:t xml:space="preserve">ardes; Mastro da Bandeira; </w:t>
      </w:r>
      <w:proofErr w:type="spellStart"/>
      <w:r w:rsidR="0027074E">
        <w:rPr>
          <w:rStyle w:val="Nenhum"/>
          <w:sz w:val="21"/>
          <w:szCs w:val="21"/>
          <w:lang w:val="pt-BR"/>
        </w:rPr>
        <w:t>D</w:t>
      </w:r>
      <w:r w:rsidR="00C81677" w:rsidRPr="0027074E">
        <w:rPr>
          <w:rStyle w:val="Nenhum"/>
          <w:sz w:val="21"/>
          <w:szCs w:val="21"/>
          <w:lang w:val="pt-BR"/>
        </w:rPr>
        <w:t>iscours</w:t>
      </w:r>
      <w:r w:rsidR="003A13D5" w:rsidRPr="0027074E">
        <w:rPr>
          <w:rStyle w:val="Nenhum"/>
          <w:sz w:val="21"/>
          <w:szCs w:val="21"/>
          <w:lang w:val="pt-BR"/>
        </w:rPr>
        <w:t>e</w:t>
      </w:r>
      <w:proofErr w:type="spellEnd"/>
      <w:r w:rsidR="003A13D5" w:rsidRPr="0027074E">
        <w:rPr>
          <w:rStyle w:val="Nenhum"/>
          <w:sz w:val="21"/>
          <w:szCs w:val="21"/>
          <w:lang w:val="pt-BR"/>
        </w:rPr>
        <w:t xml:space="preserve">; </w:t>
      </w:r>
      <w:proofErr w:type="spellStart"/>
      <w:r w:rsidR="0027074E">
        <w:rPr>
          <w:rStyle w:val="Nenhum"/>
          <w:sz w:val="21"/>
          <w:szCs w:val="21"/>
          <w:lang w:val="pt-PT"/>
        </w:rPr>
        <w:t>S</w:t>
      </w:r>
      <w:r w:rsidR="00C47379" w:rsidRPr="0027074E">
        <w:rPr>
          <w:rStyle w:val="Nenhum"/>
          <w:sz w:val="21"/>
          <w:szCs w:val="21"/>
          <w:lang w:val="pt-PT"/>
        </w:rPr>
        <w:t>ilence</w:t>
      </w:r>
      <w:proofErr w:type="spellEnd"/>
      <w:r w:rsidR="00C47379" w:rsidRPr="0027074E">
        <w:rPr>
          <w:rStyle w:val="Nenhum"/>
          <w:sz w:val="21"/>
          <w:szCs w:val="21"/>
          <w:lang w:val="pt-PT"/>
        </w:rPr>
        <w:t xml:space="preserve">; </w:t>
      </w:r>
      <w:proofErr w:type="spellStart"/>
      <w:r w:rsidR="0027074E">
        <w:rPr>
          <w:rStyle w:val="Nenhum"/>
          <w:sz w:val="21"/>
          <w:szCs w:val="21"/>
          <w:lang w:val="pt-PT"/>
        </w:rPr>
        <w:t>A</w:t>
      </w:r>
      <w:r w:rsidR="00254AE8" w:rsidRPr="0027074E">
        <w:rPr>
          <w:rStyle w:val="Nenhum"/>
          <w:sz w:val="21"/>
          <w:szCs w:val="21"/>
          <w:lang w:val="pt-PT"/>
        </w:rPr>
        <w:t>rchive</w:t>
      </w:r>
      <w:proofErr w:type="spellEnd"/>
      <w:r w:rsidR="00C47379" w:rsidRPr="0027074E">
        <w:rPr>
          <w:rStyle w:val="Nenhum"/>
          <w:sz w:val="21"/>
          <w:szCs w:val="21"/>
          <w:lang w:val="pt-PT"/>
        </w:rPr>
        <w:t xml:space="preserve">, </w:t>
      </w:r>
      <w:proofErr w:type="spellStart"/>
      <w:r w:rsidR="0027074E">
        <w:rPr>
          <w:rStyle w:val="Nenhum"/>
          <w:sz w:val="21"/>
          <w:szCs w:val="21"/>
          <w:lang w:val="pt-PT"/>
        </w:rPr>
        <w:t>F</w:t>
      </w:r>
      <w:r w:rsidR="00C47379" w:rsidRPr="0027074E">
        <w:rPr>
          <w:rStyle w:val="Nenhum"/>
          <w:sz w:val="21"/>
          <w:szCs w:val="21"/>
          <w:lang w:val="pt-PT"/>
        </w:rPr>
        <w:t>ragment</w:t>
      </w:r>
      <w:proofErr w:type="spellEnd"/>
      <w:r w:rsidR="00C47379" w:rsidRPr="0027074E">
        <w:rPr>
          <w:rStyle w:val="Nenhum"/>
          <w:sz w:val="21"/>
          <w:szCs w:val="21"/>
          <w:lang w:val="pt-PT"/>
        </w:rPr>
        <w:t>(s).</w:t>
      </w:r>
    </w:p>
    <w:p w14:paraId="09BEA6D2" w14:textId="5390A042" w:rsidR="00573E2F" w:rsidRPr="00573E2F" w:rsidRDefault="00FD08CB" w:rsidP="00856EBB">
      <w:pPr>
        <w:pStyle w:val="PargrafodaLista"/>
        <w:numPr>
          <w:ilvl w:val="0"/>
          <w:numId w:val="19"/>
        </w:numPr>
        <w:spacing w:after="0" w:line="360" w:lineRule="auto"/>
        <w:ind w:left="0" w:firstLine="0"/>
        <w:jc w:val="both"/>
        <w:rPr>
          <w:rFonts w:ascii="Times New Roman" w:hAnsi="Times New Roman" w:cs="Times New Roman"/>
          <w:b/>
          <w:sz w:val="24"/>
          <w:szCs w:val="24"/>
        </w:rPr>
      </w:pPr>
      <w:r w:rsidRPr="00497E9F">
        <w:rPr>
          <w:rFonts w:ascii="Times New Roman" w:hAnsi="Times New Roman" w:cs="Times New Roman"/>
          <w:b/>
          <w:sz w:val="24"/>
          <w:szCs w:val="24"/>
        </w:rPr>
        <w:lastRenderedPageBreak/>
        <w:t>A</w:t>
      </w:r>
      <w:r w:rsidR="00813FE4">
        <w:rPr>
          <w:rFonts w:ascii="Times New Roman" w:hAnsi="Times New Roman" w:cs="Times New Roman"/>
          <w:b/>
          <w:sz w:val="24"/>
          <w:szCs w:val="24"/>
        </w:rPr>
        <w:t>bre[</w:t>
      </w:r>
      <w:proofErr w:type="spellStart"/>
      <w:r w:rsidR="00813FE4">
        <w:rPr>
          <w:rFonts w:ascii="Times New Roman" w:hAnsi="Times New Roman" w:cs="Times New Roman"/>
          <w:b/>
          <w:sz w:val="24"/>
          <w:szCs w:val="24"/>
        </w:rPr>
        <w:t>bo</w:t>
      </w:r>
      <w:proofErr w:type="spellEnd"/>
      <w:r w:rsidR="00813FE4">
        <w:rPr>
          <w:rFonts w:ascii="Times New Roman" w:hAnsi="Times New Roman" w:cs="Times New Roman"/>
          <w:b/>
          <w:sz w:val="24"/>
          <w:szCs w:val="24"/>
        </w:rPr>
        <w:t>]</w:t>
      </w:r>
      <w:proofErr w:type="gramStart"/>
      <w:r w:rsidR="00813FE4">
        <w:rPr>
          <w:rFonts w:ascii="Times New Roman" w:hAnsi="Times New Roman" w:cs="Times New Roman"/>
          <w:b/>
          <w:sz w:val="24"/>
          <w:szCs w:val="24"/>
        </w:rPr>
        <w:t>atos:</w:t>
      </w:r>
      <w:r w:rsidRPr="00497E9F">
        <w:rPr>
          <w:rFonts w:ascii="Times New Roman" w:hAnsi="Times New Roman" w:cs="Times New Roman"/>
          <w:b/>
          <w:sz w:val="24"/>
          <w:szCs w:val="24"/>
        </w:rPr>
        <w:t>[</w:t>
      </w:r>
      <w:proofErr w:type="spellStart"/>
      <w:proofErr w:type="gramEnd"/>
      <w:r w:rsidRPr="00497E9F">
        <w:rPr>
          <w:rFonts w:ascii="Times New Roman" w:hAnsi="Times New Roman" w:cs="Times New Roman"/>
          <w:b/>
          <w:sz w:val="24"/>
          <w:szCs w:val="24"/>
        </w:rPr>
        <w:t>re</w:t>
      </w:r>
      <w:proofErr w:type="spellEnd"/>
      <w:r w:rsidRPr="00497E9F">
        <w:rPr>
          <w:rFonts w:ascii="Times New Roman" w:hAnsi="Times New Roman" w:cs="Times New Roman"/>
          <w:b/>
          <w:sz w:val="24"/>
          <w:szCs w:val="24"/>
        </w:rPr>
        <w:t>]</w:t>
      </w:r>
      <w:r w:rsidRPr="00497E9F">
        <w:rPr>
          <w:rFonts w:ascii="Times New Roman" w:hAnsi="Times New Roman" w:cs="Times New Roman"/>
          <w:b/>
          <w:i/>
          <w:sz w:val="24"/>
          <w:szCs w:val="24"/>
        </w:rPr>
        <w:t xml:space="preserve">viva </w:t>
      </w:r>
      <w:proofErr w:type="spellStart"/>
      <w:r w:rsidRPr="00497E9F">
        <w:rPr>
          <w:rFonts w:ascii="Times New Roman" w:hAnsi="Times New Roman" w:cs="Times New Roman"/>
          <w:b/>
          <w:i/>
          <w:sz w:val="24"/>
          <w:szCs w:val="24"/>
        </w:rPr>
        <w:t>sergio</w:t>
      </w:r>
      <w:proofErr w:type="spellEnd"/>
      <w:r w:rsidRPr="00497E9F">
        <w:rPr>
          <w:rFonts w:ascii="Times New Roman" w:hAnsi="Times New Roman" w:cs="Times New Roman"/>
          <w:b/>
          <w:i/>
          <w:sz w:val="24"/>
          <w:szCs w:val="24"/>
        </w:rPr>
        <w:t xml:space="preserve"> </w:t>
      </w:r>
      <w:proofErr w:type="spellStart"/>
      <w:r w:rsidRPr="00497E9F">
        <w:rPr>
          <w:rFonts w:ascii="Times New Roman" w:hAnsi="Times New Roman" w:cs="Times New Roman"/>
          <w:b/>
          <w:i/>
          <w:sz w:val="24"/>
          <w:szCs w:val="24"/>
        </w:rPr>
        <w:t>bernardes</w:t>
      </w:r>
      <w:proofErr w:type="spellEnd"/>
      <w:r w:rsidRPr="00497E9F">
        <w:rPr>
          <w:rFonts w:ascii="Times New Roman" w:hAnsi="Times New Roman" w:cs="Times New Roman"/>
          <w:b/>
          <w:sz w:val="24"/>
          <w:szCs w:val="24"/>
        </w:rPr>
        <w:t>!</w:t>
      </w:r>
    </w:p>
    <w:p w14:paraId="63FE976E" w14:textId="77777777" w:rsidR="00BE3758" w:rsidRPr="005E6C57" w:rsidRDefault="00BE3758" w:rsidP="0027074E">
      <w:pPr>
        <w:pStyle w:val="PargrafodaLista"/>
        <w:spacing w:after="0" w:line="360" w:lineRule="auto"/>
        <w:ind w:left="0"/>
        <w:jc w:val="center"/>
      </w:pPr>
      <w:r w:rsidRPr="005E6C57">
        <w:rPr>
          <w:noProof/>
          <w:lang w:val="pt-BR" w:eastAsia="pt-BR"/>
        </w:rPr>
        <w:drawing>
          <wp:inline distT="0" distB="0" distL="0" distR="0" wp14:anchorId="75D8C034" wp14:editId="686D6EA7">
            <wp:extent cx="4656632" cy="1743253"/>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BEBA8EAE-BF5A-486C-A8C5-ECC9F3942E4B}">
                          <a14:imgProps xmlns:a14="http://schemas.microsoft.com/office/drawing/2010/main">
                            <a14:imgLayer r:embed="rId10">
                              <a14:imgEffect>
                                <a14:sharpenSoften amount="25000"/>
                              </a14:imgEffect>
                            </a14:imgLayer>
                          </a14:imgProps>
                        </a:ext>
                      </a:extLst>
                    </a:blip>
                    <a:srcRect l="14303" t="35297" r="7478" b="6938"/>
                    <a:stretch/>
                  </pic:blipFill>
                  <pic:spPr bwMode="auto">
                    <a:xfrm>
                      <a:off x="0" y="0"/>
                      <a:ext cx="4723011" cy="1768103"/>
                    </a:xfrm>
                    <a:prstGeom prst="rect">
                      <a:avLst/>
                    </a:prstGeom>
                    <a:ln>
                      <a:noFill/>
                    </a:ln>
                    <a:extLst>
                      <a:ext uri="{53640926-AAD7-44D8-BBD7-CCE9431645EC}">
                        <a14:shadowObscured xmlns:a14="http://schemas.microsoft.com/office/drawing/2010/main"/>
                      </a:ext>
                    </a:extLst>
                  </pic:spPr>
                </pic:pic>
              </a:graphicData>
            </a:graphic>
          </wp:inline>
        </w:drawing>
      </w:r>
    </w:p>
    <w:p w14:paraId="7FC8251D" w14:textId="27D3C710" w:rsidR="00381AA0" w:rsidRPr="0027074E" w:rsidRDefault="00BE3758" w:rsidP="0027074E">
      <w:pPr>
        <w:spacing w:line="360" w:lineRule="auto"/>
        <w:jc w:val="center"/>
        <w:rPr>
          <w:sz w:val="18"/>
          <w:szCs w:val="18"/>
          <w:lang w:val="pt-BR"/>
        </w:rPr>
      </w:pPr>
      <w:r w:rsidRPr="0024752D">
        <w:rPr>
          <w:b/>
          <w:sz w:val="18"/>
          <w:szCs w:val="18"/>
          <w:lang w:val="pt-BR"/>
        </w:rPr>
        <w:t>Figura 1</w:t>
      </w:r>
      <w:r w:rsidR="00BF5BCB" w:rsidRPr="0024752D">
        <w:rPr>
          <w:b/>
          <w:sz w:val="18"/>
          <w:szCs w:val="18"/>
          <w:lang w:val="pt-BR"/>
        </w:rPr>
        <w:t xml:space="preserve">: </w:t>
      </w:r>
      <w:r w:rsidRPr="0024752D">
        <w:rPr>
          <w:i/>
          <w:sz w:val="18"/>
          <w:szCs w:val="18"/>
          <w:lang w:val="pt-BR"/>
        </w:rPr>
        <w:t>Cem Anos sem Solidão</w:t>
      </w:r>
      <w:r w:rsidRPr="0024752D">
        <w:rPr>
          <w:sz w:val="18"/>
          <w:szCs w:val="18"/>
          <w:lang w:val="pt-BR"/>
        </w:rPr>
        <w:t xml:space="preserve">. </w:t>
      </w:r>
      <w:r w:rsidRPr="0027074E">
        <w:rPr>
          <w:sz w:val="18"/>
          <w:szCs w:val="18"/>
          <w:lang w:val="pt-BR"/>
        </w:rPr>
        <w:t>(Casa Vogue. Rio de Janeiro: Editora Globo, maio 2019, pp.88-91).</w:t>
      </w:r>
    </w:p>
    <w:p w14:paraId="1D19CE6E" w14:textId="77777777" w:rsidR="0027074E" w:rsidRDefault="0027074E" w:rsidP="0027074E">
      <w:pPr>
        <w:spacing w:line="360" w:lineRule="auto"/>
        <w:ind w:firstLine="709"/>
        <w:jc w:val="both"/>
        <w:rPr>
          <w:lang w:val="pt-BR"/>
        </w:rPr>
      </w:pPr>
    </w:p>
    <w:p w14:paraId="77B322B7" w14:textId="0F2162F3" w:rsidR="00813FE4" w:rsidRPr="0027074E" w:rsidRDefault="00293549" w:rsidP="0027074E">
      <w:pPr>
        <w:pStyle w:val="Estilo1"/>
      </w:pPr>
      <w:r w:rsidRPr="0027074E">
        <w:t>“</w:t>
      </w:r>
      <w:r w:rsidR="00913669" w:rsidRPr="0027074E">
        <w:t>Todo mundo te</w:t>
      </w:r>
      <w:r w:rsidR="009C581D" w:rsidRPr="0027074E">
        <w:t xml:space="preserve">m um passado, tem uma história. </w:t>
      </w:r>
      <w:r w:rsidR="00913669" w:rsidRPr="0027074E">
        <w:t>(...)</w:t>
      </w:r>
      <w:r w:rsidR="009C581D" w:rsidRPr="0027074E">
        <w:t xml:space="preserve"> </w:t>
      </w:r>
      <w:r w:rsidRPr="0027074E">
        <w:t xml:space="preserve">Por que pararam de falar dele?” </w:t>
      </w:r>
      <w:r w:rsidR="00913669" w:rsidRPr="0027074E">
        <w:t>(BERNARDES, 2016)</w:t>
      </w:r>
      <w:r w:rsidR="00913669" w:rsidRPr="0027074E">
        <w:rPr>
          <w:rStyle w:val="Refdenotaderodap"/>
        </w:rPr>
        <w:footnoteReference w:id="4"/>
      </w:r>
      <w:r w:rsidR="00913669" w:rsidRPr="0027074E">
        <w:t xml:space="preserve"> </w:t>
      </w:r>
      <w:r w:rsidRPr="0027074E">
        <w:t>“</w:t>
      </w:r>
      <w:r w:rsidR="00913669" w:rsidRPr="0027074E">
        <w:t>Sergio Bernardes é um dos mais importantes arquitetos brasileiros do século 20. (...) Isto quer dizer que a obra dele é fundamental para qualquer estudo sobre o que se fez de importante na área da cultura no Brasil.</w:t>
      </w:r>
      <w:r w:rsidR="009C581D" w:rsidRPr="0027074E">
        <w:t>”</w:t>
      </w:r>
      <w:r w:rsidR="00913669" w:rsidRPr="0027074E">
        <w:t xml:space="preserve"> (WISNIK, 2016) </w:t>
      </w:r>
      <w:r w:rsidR="00913669" w:rsidRPr="0027074E">
        <w:rPr>
          <w:rStyle w:val="Refdenotaderodap"/>
        </w:rPr>
        <w:footnoteReference w:id="5"/>
      </w:r>
      <w:r w:rsidR="009C581D" w:rsidRPr="0027074E">
        <w:t xml:space="preserve"> </w:t>
      </w:r>
      <w:r w:rsidR="0089122F" w:rsidRPr="0027074E">
        <w:t>“</w:t>
      </w:r>
      <w:r w:rsidR="00913669" w:rsidRPr="0027074E">
        <w:t>García Márquez costuma dizer que todo grande escritor está sempre escrevendo o me</w:t>
      </w:r>
      <w:r w:rsidR="0089122F" w:rsidRPr="0027074E">
        <w:t xml:space="preserve">smo livro. </w:t>
      </w:r>
      <w:r w:rsidR="009C581D" w:rsidRPr="0027074E">
        <w:t>E qual seria o seu? pergu</w:t>
      </w:r>
      <w:r w:rsidR="00CB295E" w:rsidRPr="0027074E">
        <w:t xml:space="preserve">ntaram-lhe. ‘O livro da solidão’, </w:t>
      </w:r>
      <w:r w:rsidR="009C581D" w:rsidRPr="0027074E">
        <w:t xml:space="preserve">foi a resposta.” </w:t>
      </w:r>
      <w:r w:rsidR="00C10D66" w:rsidRPr="0027074E">
        <w:t>(GAMA, 2008</w:t>
      </w:r>
      <w:r w:rsidR="00913669" w:rsidRPr="0027074E">
        <w:t>)</w:t>
      </w:r>
      <w:r w:rsidR="00C10D66" w:rsidRPr="0027074E">
        <w:rPr>
          <w:rStyle w:val="Refdenotaderodap"/>
        </w:rPr>
        <w:footnoteReference w:id="6"/>
      </w:r>
      <w:r w:rsidR="0027074E">
        <w:t>.</w:t>
      </w:r>
      <w:r w:rsidR="00197AD4" w:rsidRPr="0027074E">
        <w:rPr>
          <w:vertAlign w:val="superscript"/>
        </w:rPr>
        <w:t xml:space="preserve"> </w:t>
      </w:r>
    </w:p>
    <w:p w14:paraId="21E0E0C0" w14:textId="4B1ADB79" w:rsidR="00813FE4" w:rsidRPr="00813FE4" w:rsidRDefault="00497E9F" w:rsidP="0027074E">
      <w:pPr>
        <w:jc w:val="both"/>
      </w:pPr>
      <w:r>
        <w:t xml:space="preserve">      </w:t>
      </w:r>
      <w:r w:rsidR="004E4A00">
        <w:pict w14:anchorId="719D7558">
          <v:group id="Tela 18" o:spid="_x0000_s1069" editas="canvas" alt="" style="width:425.25pt;height:110.85pt;mso-position-horizontal-relative:char;mso-position-vertical-relative:line" coordorigin="1707,7633" coordsize="8505,22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0" type="#_x0000_t75" alt="" style="position:absolute;left:1707;top:7633;width:8505;height:2217;visibility:visible;mso-wrap-style:square">
              <v:fill o:detectmouseclick="t"/>
              <v:path o:connecttype="none"/>
            </v:shape>
            <v:shape id="Imagem 34" o:spid="_x0000_s1071" type="#_x0000_t75" alt="" style="position:absolute;left:1739;top:7633;width:1672;height:2217;visibility:visible;mso-wrap-style:square">
              <v:imagedata r:id="rId11" o:title="Resultado de imagem para exposição SB 100 anos CAU"/>
            </v:shape>
            <v:shape id="Imagem 35" o:spid="_x0000_s1072" type="#_x0000_t75" alt="" style="position:absolute;left:3742;top:7633;width:1661;height:2217;visibility:visible;mso-wrap-style:square">
              <v:imagedata r:id="rId12" o:title="Seminário e exposição &quot;SB100 - Sergio Bernardes&quot; na FAU-UFRJ"/>
            </v:shape>
            <v:shape id="Imagem 21" o:spid="_x0000_s1073" type="#_x0000_t75" alt="" style="position:absolute;left:5682;top:7633;width:2124;height:2157;visibility:visible;mso-wrap-style:square">
              <v:imagedata r:id="rId13" o:title="" croptop="-1f" cropbottom="25f" cropleft="178f" cropright="-1162f"/>
              <v:path arrowok="t"/>
            </v:shape>
            <v:shape id="_x0000_s1074" type="#_x0000_t75" alt="" style="position:absolute;left:8024;top:7659;width:2141;height:2131">
              <v:imagedata r:id="rId14" o:title=""/>
            </v:shape>
            <w10:anchorlock/>
          </v:group>
        </w:pict>
      </w:r>
    </w:p>
    <w:p w14:paraId="2E47AE68" w14:textId="77777777" w:rsidR="00813FE4" w:rsidRDefault="00813FE4" w:rsidP="0027074E">
      <w:pPr>
        <w:jc w:val="center"/>
        <w:rPr>
          <w:b/>
          <w:sz w:val="18"/>
          <w:szCs w:val="18"/>
        </w:rPr>
      </w:pPr>
    </w:p>
    <w:p w14:paraId="4D2F6A71" w14:textId="08B6245E" w:rsidR="00943100" w:rsidRPr="0024752D" w:rsidRDefault="00293549" w:rsidP="0027074E">
      <w:pPr>
        <w:jc w:val="center"/>
        <w:rPr>
          <w:sz w:val="18"/>
          <w:szCs w:val="18"/>
          <w:lang w:val="pt-BR"/>
        </w:rPr>
      </w:pPr>
      <w:r w:rsidRPr="0024752D">
        <w:rPr>
          <w:b/>
          <w:sz w:val="18"/>
          <w:szCs w:val="18"/>
          <w:lang w:val="pt-BR"/>
        </w:rPr>
        <w:t>Figura 2</w:t>
      </w:r>
      <w:r w:rsidR="00BF5BCB" w:rsidRPr="0024752D">
        <w:rPr>
          <w:b/>
          <w:sz w:val="18"/>
          <w:szCs w:val="18"/>
          <w:lang w:val="pt-BR"/>
        </w:rPr>
        <w:t>:</w:t>
      </w:r>
      <w:r w:rsidR="00497E9F" w:rsidRPr="0024752D">
        <w:rPr>
          <w:b/>
          <w:sz w:val="18"/>
          <w:szCs w:val="18"/>
          <w:lang w:val="pt-BR"/>
        </w:rPr>
        <w:t xml:space="preserve"> </w:t>
      </w:r>
      <w:r w:rsidR="003C30C3" w:rsidRPr="0024752D">
        <w:rPr>
          <w:sz w:val="18"/>
          <w:szCs w:val="18"/>
          <w:lang w:val="pt-BR"/>
        </w:rPr>
        <w:t>(esq./dir.)</w:t>
      </w:r>
      <w:r w:rsidR="003C30C3" w:rsidRPr="0024752D">
        <w:rPr>
          <w:b/>
          <w:sz w:val="18"/>
          <w:szCs w:val="18"/>
          <w:lang w:val="pt-BR"/>
        </w:rPr>
        <w:t xml:space="preserve"> </w:t>
      </w:r>
      <w:r w:rsidRPr="0024752D">
        <w:rPr>
          <w:sz w:val="18"/>
          <w:szCs w:val="18"/>
          <w:lang w:val="pt-BR"/>
        </w:rPr>
        <w:t xml:space="preserve">Cartazes exposições </w:t>
      </w:r>
      <w:r w:rsidRPr="0024752D">
        <w:rPr>
          <w:i/>
          <w:sz w:val="18"/>
          <w:szCs w:val="18"/>
          <w:lang w:val="pt-BR"/>
        </w:rPr>
        <w:t>SB 100 Sergio Bernardes</w:t>
      </w:r>
      <w:r w:rsidR="003C30C3" w:rsidRPr="0024752D">
        <w:rPr>
          <w:sz w:val="18"/>
          <w:szCs w:val="18"/>
          <w:lang w:val="pt-BR"/>
        </w:rPr>
        <w:t xml:space="preserve"> CCD-RJ (</w:t>
      </w:r>
      <w:proofErr w:type="spellStart"/>
      <w:r w:rsidR="003C30C3" w:rsidRPr="0024752D">
        <w:rPr>
          <w:sz w:val="18"/>
          <w:szCs w:val="18"/>
          <w:lang w:val="pt-BR"/>
        </w:rPr>
        <w:t>abr-jun</w:t>
      </w:r>
      <w:proofErr w:type="spellEnd"/>
      <w:r w:rsidR="003C30C3" w:rsidRPr="0024752D">
        <w:rPr>
          <w:sz w:val="18"/>
          <w:szCs w:val="18"/>
          <w:lang w:val="pt-BR"/>
        </w:rPr>
        <w:t xml:space="preserve"> 2019), FAU-RJ (ago</w:t>
      </w:r>
      <w:r w:rsidR="00943100" w:rsidRPr="0024752D">
        <w:rPr>
          <w:sz w:val="18"/>
          <w:szCs w:val="18"/>
          <w:lang w:val="pt-BR"/>
        </w:rPr>
        <w:t>. 2019),</w:t>
      </w:r>
    </w:p>
    <w:p w14:paraId="19D739BA" w14:textId="1437F3B0" w:rsidR="00813FE4" w:rsidRPr="0027074E" w:rsidRDefault="00943100" w:rsidP="0027074E">
      <w:pPr>
        <w:jc w:val="center"/>
        <w:rPr>
          <w:sz w:val="18"/>
          <w:szCs w:val="18"/>
          <w:lang w:val="pt-BR"/>
        </w:rPr>
      </w:pPr>
      <w:r w:rsidRPr="0027074E">
        <w:rPr>
          <w:sz w:val="18"/>
          <w:szCs w:val="18"/>
          <w:lang w:val="pt-BR"/>
        </w:rPr>
        <w:t xml:space="preserve">MNBA-RJ (dez. 2019-abr. </w:t>
      </w:r>
      <w:r w:rsidR="00293549" w:rsidRPr="0027074E">
        <w:rPr>
          <w:sz w:val="18"/>
          <w:szCs w:val="18"/>
          <w:lang w:val="pt-BR"/>
        </w:rPr>
        <w:t>2020)</w:t>
      </w:r>
      <w:r w:rsidRPr="0027074E">
        <w:rPr>
          <w:sz w:val="18"/>
          <w:szCs w:val="18"/>
          <w:lang w:val="pt-BR"/>
        </w:rPr>
        <w:t xml:space="preserve"> e catálogo MNBA.</w:t>
      </w:r>
      <w:r w:rsidR="00F4777E" w:rsidRPr="0027074E">
        <w:rPr>
          <w:sz w:val="18"/>
          <w:szCs w:val="18"/>
          <w:lang w:val="pt-BR"/>
        </w:rPr>
        <w:t xml:space="preserve"> </w:t>
      </w:r>
      <w:r w:rsidR="00040954" w:rsidRPr="0027074E">
        <w:rPr>
          <w:sz w:val="18"/>
          <w:szCs w:val="18"/>
          <w:lang w:val="pt-BR"/>
        </w:rPr>
        <w:t xml:space="preserve"> Disponível em</w:t>
      </w:r>
      <w:r w:rsidR="00F4777E" w:rsidRPr="0027074E">
        <w:rPr>
          <w:sz w:val="18"/>
          <w:szCs w:val="18"/>
          <w:lang w:val="pt-BR"/>
        </w:rPr>
        <w:t xml:space="preserve">: </w:t>
      </w:r>
      <w:r w:rsidR="004E4A00">
        <w:fldChar w:fldCharType="begin"/>
      </w:r>
      <w:r w:rsidR="004E4A00" w:rsidRPr="002831AB">
        <w:rPr>
          <w:lang w:val="pt-BR"/>
        </w:rPr>
        <w:instrText xml:space="preserve"> HYPERLINK "https://www.vitruvius.com.br/revistas/read/resenhasonline/18.208/7336" </w:instrText>
      </w:r>
      <w:r w:rsidR="004E4A00">
        <w:fldChar w:fldCharType="separate"/>
      </w:r>
      <w:r w:rsidR="00813FE4" w:rsidRPr="0027074E">
        <w:rPr>
          <w:rStyle w:val="Hyperlink"/>
          <w:color w:val="auto"/>
          <w:sz w:val="18"/>
          <w:szCs w:val="18"/>
          <w:lang w:val="pt-BR"/>
        </w:rPr>
        <w:t>https://www.vitruvius.com.br/revistas/read/resenhasonline/18.208/7336</w:t>
      </w:r>
      <w:r w:rsidR="004E4A00">
        <w:rPr>
          <w:rStyle w:val="Hyperlink"/>
          <w:color w:val="auto"/>
          <w:sz w:val="18"/>
          <w:szCs w:val="18"/>
          <w:lang w:val="pt-BR"/>
        </w:rPr>
        <w:fldChar w:fldCharType="end"/>
      </w:r>
      <w:r w:rsidR="00813FE4" w:rsidRPr="0027074E">
        <w:rPr>
          <w:sz w:val="18"/>
          <w:szCs w:val="18"/>
          <w:lang w:val="pt-BR"/>
        </w:rPr>
        <w:t xml:space="preserve">; </w:t>
      </w:r>
      <w:r w:rsidR="004E4A00">
        <w:fldChar w:fldCharType="begin"/>
      </w:r>
      <w:r w:rsidR="004E4A00" w:rsidRPr="002831AB">
        <w:rPr>
          <w:lang w:val="pt-BR"/>
        </w:rPr>
        <w:instrText xml:space="preserve"> HYPERLINK "https://www.proarq.fau.ufrj.br/noticias/380/exposicao-sb100-sergio-be</w:instrText>
      </w:r>
      <w:r w:rsidR="004E4A00" w:rsidRPr="002831AB">
        <w:rPr>
          <w:lang w:val="pt-BR"/>
        </w:rPr>
        <w:instrText xml:space="preserve">rnardes-100-anos" </w:instrText>
      </w:r>
      <w:r w:rsidR="004E4A00">
        <w:fldChar w:fldCharType="separate"/>
      </w:r>
      <w:r w:rsidR="00813FE4" w:rsidRPr="0027074E">
        <w:rPr>
          <w:rStyle w:val="Hyperlink"/>
          <w:color w:val="auto"/>
          <w:sz w:val="18"/>
          <w:szCs w:val="18"/>
          <w:lang w:val="pt-BR"/>
        </w:rPr>
        <w:t>https://www.proarq.fau.ufrj.br/noticias/380/exposicao-sb100-sergio-bernardes-100-anos</w:t>
      </w:r>
      <w:r w:rsidR="004E4A00">
        <w:rPr>
          <w:rStyle w:val="Hyperlink"/>
          <w:color w:val="auto"/>
          <w:sz w:val="18"/>
          <w:szCs w:val="18"/>
          <w:lang w:val="pt-BR"/>
        </w:rPr>
        <w:fldChar w:fldCharType="end"/>
      </w:r>
      <w:r w:rsidR="00813FE4" w:rsidRPr="0027074E">
        <w:rPr>
          <w:sz w:val="18"/>
          <w:szCs w:val="18"/>
          <w:lang w:val="pt-BR"/>
        </w:rPr>
        <w:t>;</w:t>
      </w:r>
    </w:p>
    <w:p w14:paraId="1A3921E8" w14:textId="39416C3F" w:rsidR="00497E9F" w:rsidRPr="0027074E" w:rsidRDefault="004E4A00" w:rsidP="0027074E">
      <w:pPr>
        <w:jc w:val="center"/>
        <w:rPr>
          <w:sz w:val="18"/>
          <w:szCs w:val="18"/>
          <w:lang w:val="pt-BR"/>
        </w:rPr>
      </w:pPr>
      <w:r>
        <w:fldChar w:fldCharType="begin"/>
      </w:r>
      <w:r w:rsidRPr="002831AB">
        <w:rPr>
          <w:lang w:val="pt-BR"/>
        </w:rPr>
        <w:instrText xml:space="preserve"> HYPERLINK "https://mnba.gov.br/portal/imprensa/novidades-do-museu/210-exposi%C3%A7%C3%A3o-sergio-bernardes-100-anos.html" </w:instrText>
      </w:r>
      <w:r>
        <w:fldChar w:fldCharType="separate"/>
      </w:r>
      <w:r w:rsidR="00813FE4" w:rsidRPr="0027074E">
        <w:rPr>
          <w:rStyle w:val="Hyperlink"/>
          <w:color w:val="auto"/>
          <w:sz w:val="18"/>
          <w:szCs w:val="18"/>
          <w:lang w:val="pt-BR"/>
        </w:rPr>
        <w:t>https://mnba.gov.br/portal/imprensa/novidades-do-museu/210-exposi%C3%A7%C3%A3o-sergio-bernardes-100-anos.html</w:t>
      </w:r>
      <w:r>
        <w:rPr>
          <w:rStyle w:val="Hyperlink"/>
          <w:color w:val="auto"/>
          <w:sz w:val="18"/>
          <w:szCs w:val="18"/>
          <w:lang w:val="pt-BR"/>
        </w:rPr>
        <w:fldChar w:fldCharType="end"/>
      </w:r>
      <w:r w:rsidR="00040954" w:rsidRPr="0027074E">
        <w:rPr>
          <w:sz w:val="18"/>
          <w:szCs w:val="18"/>
          <w:lang w:val="pt-BR"/>
        </w:rPr>
        <w:t xml:space="preserve"> Acessos em: março 2020.</w:t>
      </w:r>
    </w:p>
    <w:p w14:paraId="37FBEED5" w14:textId="77777777" w:rsidR="00300923" w:rsidRPr="0027074E" w:rsidRDefault="00300923" w:rsidP="0027074E">
      <w:pPr>
        <w:jc w:val="center"/>
        <w:rPr>
          <w:sz w:val="18"/>
          <w:szCs w:val="18"/>
          <w:lang w:val="pt-BR"/>
        </w:rPr>
      </w:pPr>
    </w:p>
    <w:p w14:paraId="570633F3" w14:textId="77777777" w:rsidR="00300923" w:rsidRPr="0027074E" w:rsidRDefault="00300923" w:rsidP="0027074E">
      <w:pPr>
        <w:jc w:val="center"/>
        <w:rPr>
          <w:sz w:val="18"/>
          <w:szCs w:val="18"/>
          <w:lang w:val="pt-BR"/>
        </w:rPr>
      </w:pPr>
    </w:p>
    <w:p w14:paraId="03A95FD2" w14:textId="0BE49DF6" w:rsidR="009B4CF4" w:rsidRDefault="00293549" w:rsidP="0027074E">
      <w:pPr>
        <w:pStyle w:val="Corpo"/>
        <w:spacing w:after="0" w:line="360" w:lineRule="auto"/>
        <w:ind w:firstLine="709"/>
        <w:jc w:val="both"/>
        <w:rPr>
          <w:rFonts w:ascii="Times New Roman" w:hAnsi="Times New Roman" w:cs="Times New Roman"/>
          <w:sz w:val="24"/>
          <w:szCs w:val="24"/>
          <w:shd w:val="clear" w:color="auto" w:fill="FFFFFF"/>
        </w:rPr>
      </w:pPr>
      <w:r w:rsidRPr="0027074E">
        <w:rPr>
          <w:rStyle w:val="Estilo1Char"/>
          <w:rFonts w:ascii="Times New Roman" w:hAnsi="Times New Roman" w:cs="Times New Roman"/>
        </w:rPr>
        <w:lastRenderedPageBreak/>
        <w:t xml:space="preserve">2019: nunca se falou tanto, </w:t>
      </w:r>
      <w:r w:rsidR="00203E5F" w:rsidRPr="0027074E">
        <w:rPr>
          <w:rStyle w:val="Estilo1Char"/>
          <w:rFonts w:ascii="Times New Roman" w:hAnsi="Times New Roman" w:cs="Times New Roman"/>
        </w:rPr>
        <w:t>talvez</w:t>
      </w:r>
      <w:r w:rsidRPr="0027074E">
        <w:rPr>
          <w:rStyle w:val="Estilo1Char"/>
          <w:rFonts w:ascii="Times New Roman" w:hAnsi="Times New Roman" w:cs="Times New Roman"/>
        </w:rPr>
        <w:t xml:space="preserve"> ainda tão pouco – ou o mesmo do mesmo do mesmo </w:t>
      </w:r>
      <w:r w:rsidR="00251E7A" w:rsidRPr="0027074E">
        <w:rPr>
          <w:rStyle w:val="Estilo1Char"/>
          <w:rFonts w:ascii="Times New Roman" w:hAnsi="Times New Roman" w:cs="Times New Roman"/>
        </w:rPr>
        <w:t>e eu mesmo</w:t>
      </w:r>
      <w:r w:rsidR="00745312" w:rsidRPr="0027074E">
        <w:rPr>
          <w:rStyle w:val="Estilo1Char"/>
          <w:rFonts w:ascii="Times New Roman" w:hAnsi="Times New Roman" w:cs="Times New Roman"/>
        </w:rPr>
        <w:t>,</w:t>
      </w:r>
      <w:r w:rsidR="00463BE8" w:rsidRPr="0027074E">
        <w:rPr>
          <w:rStyle w:val="Estilo1Char"/>
          <w:rFonts w:ascii="Times New Roman" w:hAnsi="Times New Roman" w:cs="Times New Roman"/>
        </w:rPr>
        <w:t xml:space="preserve"> </w:t>
      </w:r>
      <w:r w:rsidR="00251E7A" w:rsidRPr="0027074E">
        <w:rPr>
          <w:rStyle w:val="Estilo1Char"/>
          <w:rFonts w:ascii="Times New Roman" w:hAnsi="Times New Roman" w:cs="Times New Roman"/>
        </w:rPr>
        <w:t xml:space="preserve">supostamente diverso </w:t>
      </w:r>
      <w:r w:rsidRPr="0027074E">
        <w:rPr>
          <w:rStyle w:val="Estilo1Char"/>
          <w:rFonts w:ascii="Times New Roman" w:hAnsi="Times New Roman" w:cs="Times New Roman"/>
        </w:rPr>
        <w:t>obliquamente (in)disposto</w:t>
      </w:r>
      <w:r w:rsidR="00745312" w:rsidRPr="0027074E">
        <w:rPr>
          <w:rStyle w:val="Estilo1Char"/>
          <w:rFonts w:ascii="Times New Roman" w:hAnsi="Times New Roman" w:cs="Times New Roman"/>
        </w:rPr>
        <w:t>,</w:t>
      </w:r>
      <w:r w:rsidR="00463BE8" w:rsidRPr="0027074E">
        <w:rPr>
          <w:rStyle w:val="Estilo1Char"/>
          <w:rFonts w:ascii="Times New Roman" w:hAnsi="Times New Roman" w:cs="Times New Roman"/>
        </w:rPr>
        <w:t xml:space="preserve"> </w:t>
      </w:r>
      <w:r w:rsidRPr="0027074E">
        <w:rPr>
          <w:rStyle w:val="Estilo1Char"/>
          <w:rFonts w:ascii="Times New Roman" w:hAnsi="Times New Roman" w:cs="Times New Roman"/>
        </w:rPr>
        <w:t>e</w:t>
      </w:r>
      <w:r w:rsidR="0089122F" w:rsidRPr="0027074E">
        <w:rPr>
          <w:rStyle w:val="Estilo1Char"/>
          <w:rFonts w:ascii="Times New Roman" w:hAnsi="Times New Roman" w:cs="Times New Roman"/>
        </w:rPr>
        <w:t>steja fa</w:t>
      </w:r>
      <w:r w:rsidR="00203E5F" w:rsidRPr="0027074E">
        <w:rPr>
          <w:rStyle w:val="Estilo1Char"/>
          <w:rFonts w:ascii="Times New Roman" w:hAnsi="Times New Roman" w:cs="Times New Roman"/>
        </w:rPr>
        <w:t>zendo o mesmo – sobre (a obra</w:t>
      </w:r>
      <w:r w:rsidR="0089122F" w:rsidRPr="0027074E">
        <w:rPr>
          <w:rStyle w:val="Estilo1Char"/>
          <w:rFonts w:ascii="Times New Roman" w:hAnsi="Times New Roman" w:cs="Times New Roman"/>
        </w:rPr>
        <w:t>)</w:t>
      </w:r>
      <w:r w:rsidR="00A46FDB" w:rsidRPr="0027074E">
        <w:rPr>
          <w:rStyle w:val="Estilo1Char"/>
          <w:rFonts w:ascii="Times New Roman" w:hAnsi="Times New Roman" w:cs="Times New Roman"/>
        </w:rPr>
        <w:t xml:space="preserve"> </w:t>
      </w:r>
      <w:r w:rsidRPr="0027074E">
        <w:rPr>
          <w:rStyle w:val="Estilo1Char"/>
          <w:rFonts w:ascii="Times New Roman" w:hAnsi="Times New Roman" w:cs="Times New Roman"/>
        </w:rPr>
        <w:t xml:space="preserve">Sergio Bernardes (1919-2002). Não era pra menos. Desde abril </w:t>
      </w:r>
      <w:r w:rsidR="00251E7A" w:rsidRPr="0027074E">
        <w:rPr>
          <w:rStyle w:val="Estilo1Char"/>
          <w:rFonts w:ascii="Times New Roman" w:hAnsi="Times New Roman" w:cs="Times New Roman"/>
        </w:rPr>
        <w:t>último</w:t>
      </w:r>
      <w:r w:rsidR="0089122F" w:rsidRPr="0027074E">
        <w:rPr>
          <w:rStyle w:val="Estilo1Char"/>
          <w:rFonts w:ascii="Times New Roman" w:hAnsi="Times New Roman" w:cs="Times New Roman"/>
        </w:rPr>
        <w:t xml:space="preserve"> </w:t>
      </w:r>
      <w:r w:rsidR="00524AF2" w:rsidRPr="0027074E">
        <w:rPr>
          <w:rStyle w:val="Estilo1Char"/>
          <w:rFonts w:ascii="Times New Roman" w:hAnsi="Times New Roman" w:cs="Times New Roman"/>
        </w:rPr>
        <w:t>até abril próximo (2020)</w:t>
      </w:r>
      <w:r w:rsidR="006624AB" w:rsidRPr="0027074E">
        <w:rPr>
          <w:rStyle w:val="Estilo1Char"/>
          <w:rFonts w:ascii="Times New Roman" w:hAnsi="Times New Roman" w:cs="Times New Roman"/>
        </w:rPr>
        <w:t xml:space="preserve"> três “mesmas” exposições comemoraram no Rio de Janeiro o centenário do (não tão mais) esquecido e (ainda?) controverso arquiteto carioca. A saga, com alguma gradação </w:t>
      </w:r>
      <w:proofErr w:type="spellStart"/>
      <w:r w:rsidR="006624AB" w:rsidRPr="0027074E">
        <w:rPr>
          <w:rStyle w:val="Estilo1Char"/>
          <w:rFonts w:ascii="Times New Roman" w:hAnsi="Times New Roman" w:cs="Times New Roman"/>
        </w:rPr>
        <w:t>e</w:t>
      </w:r>
      <w:r w:rsidR="00524AF2" w:rsidRPr="0027074E">
        <w:rPr>
          <w:rStyle w:val="Estilo1Char"/>
          <w:rFonts w:ascii="Times New Roman" w:hAnsi="Times New Roman" w:cs="Times New Roman"/>
        </w:rPr>
        <w:t>xpográfica</w:t>
      </w:r>
      <w:proofErr w:type="spellEnd"/>
      <w:r w:rsidR="00524AF2" w:rsidRPr="0027074E">
        <w:rPr>
          <w:rStyle w:val="Estilo1Char"/>
          <w:rFonts w:ascii="Times New Roman" w:hAnsi="Times New Roman" w:cs="Times New Roman"/>
        </w:rPr>
        <w:t xml:space="preserve"> entre as montagens-</w:t>
      </w:r>
      <w:r w:rsidR="006624AB" w:rsidRPr="0027074E">
        <w:rPr>
          <w:rStyle w:val="Estilo1Char"/>
          <w:rFonts w:ascii="Times New Roman" w:hAnsi="Times New Roman" w:cs="Times New Roman"/>
        </w:rPr>
        <w:t xml:space="preserve">seminários, </w:t>
      </w:r>
      <w:r w:rsidR="00F64526" w:rsidRPr="0027074E">
        <w:rPr>
          <w:rStyle w:val="Estilo1Char"/>
          <w:rFonts w:ascii="Times New Roman" w:hAnsi="Times New Roman" w:cs="Times New Roman"/>
        </w:rPr>
        <w:t>teve seu</w:t>
      </w:r>
      <w:r w:rsidR="00322D44" w:rsidRPr="0027074E">
        <w:rPr>
          <w:rStyle w:val="Estilo1Char"/>
          <w:rFonts w:ascii="Times New Roman" w:hAnsi="Times New Roman" w:cs="Times New Roman"/>
        </w:rPr>
        <w:t xml:space="preserve"> 1° ato no Centro Carioca de Design com </w:t>
      </w:r>
      <w:r w:rsidR="00F64526" w:rsidRPr="0027074E">
        <w:rPr>
          <w:rStyle w:val="Estilo1Char"/>
          <w:rFonts w:ascii="Times New Roman" w:hAnsi="Times New Roman" w:cs="Times New Roman"/>
        </w:rPr>
        <w:t>a</w:t>
      </w:r>
      <w:r w:rsidR="006624AB" w:rsidRPr="0027074E">
        <w:rPr>
          <w:rStyle w:val="Estilo1Char"/>
          <w:rFonts w:ascii="Times New Roman" w:hAnsi="Times New Roman" w:cs="Times New Roman"/>
        </w:rPr>
        <w:t xml:space="preserve"> </w:t>
      </w:r>
      <w:r w:rsidR="0089122F" w:rsidRPr="0027074E">
        <w:rPr>
          <w:rStyle w:val="Estilo1Char"/>
          <w:rFonts w:ascii="Times New Roman" w:hAnsi="Times New Roman" w:cs="Times New Roman"/>
        </w:rPr>
        <w:t>e</w:t>
      </w:r>
      <w:r w:rsidR="006624AB" w:rsidRPr="0027074E">
        <w:rPr>
          <w:rStyle w:val="Estilo1Char"/>
          <w:rFonts w:ascii="Times New Roman" w:hAnsi="Times New Roman" w:cs="Times New Roman"/>
        </w:rPr>
        <w:t>xpo</w:t>
      </w:r>
      <w:r w:rsidR="007B674F" w:rsidRPr="0027074E">
        <w:rPr>
          <w:rStyle w:val="Estilo1Char"/>
          <w:rFonts w:ascii="Times New Roman" w:hAnsi="Times New Roman" w:cs="Times New Roman"/>
        </w:rPr>
        <w:t xml:space="preserve">sição </w:t>
      </w:r>
      <w:r w:rsidR="0089122F" w:rsidRPr="0027074E">
        <w:rPr>
          <w:rStyle w:val="Estilo1Char"/>
          <w:rFonts w:ascii="Times New Roman" w:hAnsi="Times New Roman" w:cs="Times New Roman"/>
        </w:rPr>
        <w:t>“</w:t>
      </w:r>
      <w:r w:rsidR="007B674F" w:rsidRPr="0027074E">
        <w:rPr>
          <w:rStyle w:val="Estilo1Char"/>
          <w:rFonts w:ascii="Times New Roman" w:hAnsi="Times New Roman" w:cs="Times New Roman"/>
        </w:rPr>
        <w:t xml:space="preserve">SB-100 </w:t>
      </w:r>
      <w:r w:rsidR="00B91FE8" w:rsidRPr="0027074E">
        <w:rPr>
          <w:rStyle w:val="Estilo1Char"/>
          <w:rFonts w:ascii="Times New Roman" w:hAnsi="Times New Roman" w:cs="Times New Roman"/>
        </w:rPr>
        <w:t>Sergio Bernardes/</w:t>
      </w:r>
      <w:r w:rsidR="006624AB" w:rsidRPr="0027074E">
        <w:rPr>
          <w:rStyle w:val="Estilo1Char"/>
          <w:rFonts w:ascii="Times New Roman" w:hAnsi="Times New Roman" w:cs="Times New Roman"/>
        </w:rPr>
        <w:t>Seminário SB-100</w:t>
      </w:r>
      <w:r w:rsidR="0089122F" w:rsidRPr="0027074E">
        <w:rPr>
          <w:rStyle w:val="Estilo1Char"/>
          <w:rFonts w:ascii="Times New Roman" w:hAnsi="Times New Roman" w:cs="Times New Roman"/>
        </w:rPr>
        <w:t>”</w:t>
      </w:r>
      <w:r w:rsidR="006624AB" w:rsidRPr="0027074E">
        <w:rPr>
          <w:rStyle w:val="Estilo1Char"/>
          <w:rFonts w:ascii="Times New Roman" w:hAnsi="Times New Roman" w:cs="Times New Roman"/>
        </w:rPr>
        <w:t xml:space="preserve"> reunindo </w:t>
      </w:r>
      <w:r w:rsidR="00251E7A" w:rsidRPr="0027074E">
        <w:rPr>
          <w:rStyle w:val="Estilo1Char"/>
          <w:rFonts w:ascii="Times New Roman" w:hAnsi="Times New Roman" w:cs="Times New Roman"/>
        </w:rPr>
        <w:t>“</w:t>
      </w:r>
      <w:r w:rsidR="006624AB" w:rsidRPr="0027074E">
        <w:rPr>
          <w:rStyle w:val="Estilo1Char"/>
          <w:rFonts w:ascii="Times New Roman" w:hAnsi="Times New Roman" w:cs="Times New Roman"/>
        </w:rPr>
        <w:t>os pesquisadores da obra do arquiteto</w:t>
      </w:r>
      <w:r w:rsidR="00251E7A" w:rsidRPr="0027074E">
        <w:rPr>
          <w:rStyle w:val="Estilo1Char"/>
          <w:rFonts w:ascii="Times New Roman" w:hAnsi="Times New Roman" w:cs="Times New Roman"/>
        </w:rPr>
        <w:t xml:space="preserve">” </w:t>
      </w:r>
      <w:r w:rsidR="00322D44" w:rsidRPr="0027074E">
        <w:rPr>
          <w:rStyle w:val="Estilo1Char"/>
          <w:rFonts w:ascii="Times New Roman" w:hAnsi="Times New Roman" w:cs="Times New Roman"/>
        </w:rPr>
        <w:t>n</w:t>
      </w:r>
      <w:r w:rsidR="006624AB" w:rsidRPr="0027074E">
        <w:rPr>
          <w:rStyle w:val="Estilo1Char"/>
          <w:rFonts w:ascii="Times New Roman" w:hAnsi="Times New Roman" w:cs="Times New Roman"/>
        </w:rPr>
        <w:t xml:space="preserve">o debate – </w:t>
      </w:r>
      <w:r w:rsidR="00251E7A" w:rsidRPr="0027074E">
        <w:rPr>
          <w:rStyle w:val="Estilo1Char"/>
          <w:rFonts w:ascii="Times New Roman" w:hAnsi="Times New Roman" w:cs="Times New Roman"/>
        </w:rPr>
        <w:t xml:space="preserve">Viva Sergio Bernardes! </w:t>
      </w:r>
      <w:r w:rsidR="00251E7A" w:rsidRPr="0027074E">
        <w:rPr>
          <w:rStyle w:val="Estilo1Char"/>
          <w:rFonts w:ascii="Times New Roman" w:hAnsi="Times New Roman" w:cs="Times New Roman"/>
        </w:rPr>
        <w:footnoteReference w:id="7"/>
      </w:r>
      <w:r w:rsidR="00251E7A" w:rsidRPr="0027074E">
        <w:rPr>
          <w:rStyle w:val="Estilo1Char"/>
          <w:rFonts w:ascii="Times New Roman" w:hAnsi="Times New Roman" w:cs="Times New Roman"/>
        </w:rPr>
        <w:t xml:space="preserve"> </w:t>
      </w:r>
      <w:r w:rsidR="006624AB" w:rsidRPr="0027074E">
        <w:rPr>
          <w:rStyle w:val="Estilo1Char"/>
          <w:rFonts w:ascii="Times New Roman" w:hAnsi="Times New Roman" w:cs="Times New Roman"/>
        </w:rPr>
        <w:t>Título pitoresco, não? Felicita e ao mesmo tempo evoca dos mortos</w:t>
      </w:r>
      <w:r w:rsidR="00524AF2" w:rsidRPr="0027074E">
        <w:rPr>
          <w:rStyle w:val="Estilo1Char"/>
          <w:rFonts w:ascii="Times New Roman" w:hAnsi="Times New Roman" w:cs="Times New Roman"/>
        </w:rPr>
        <w:t>... O</w:t>
      </w:r>
      <w:r w:rsidR="006624AB" w:rsidRPr="0027074E">
        <w:rPr>
          <w:rStyle w:val="Estilo1Char"/>
          <w:rFonts w:ascii="Times New Roman" w:hAnsi="Times New Roman" w:cs="Times New Roman"/>
        </w:rPr>
        <w:t>u seria ao contrário? Não importa. Fato é que se trata dos 100 anos</w:t>
      </w:r>
      <w:r w:rsidR="00A46FDB" w:rsidRPr="0027074E">
        <w:rPr>
          <w:rStyle w:val="Estilo1Char"/>
          <w:rFonts w:ascii="Times New Roman" w:hAnsi="Times New Roman" w:cs="Times New Roman"/>
        </w:rPr>
        <w:t xml:space="preserve"> [sem solidão?] d</w:t>
      </w:r>
      <w:r w:rsidR="009B4CF4" w:rsidRPr="0027074E">
        <w:rPr>
          <w:rStyle w:val="Estilo1Char"/>
          <w:rFonts w:ascii="Times New Roman" w:hAnsi="Times New Roman" w:cs="Times New Roman"/>
        </w:rPr>
        <w:t>e</w:t>
      </w:r>
      <w:r w:rsidR="00A46FDB" w:rsidRPr="0027074E">
        <w:rPr>
          <w:rStyle w:val="Estilo1Char"/>
          <w:rFonts w:ascii="Times New Roman" w:hAnsi="Times New Roman" w:cs="Times New Roman"/>
        </w:rPr>
        <w:t xml:space="preserve"> história desta personagem-obra</w:t>
      </w:r>
      <w:r w:rsidR="006624AB" w:rsidRPr="0027074E">
        <w:rPr>
          <w:rStyle w:val="Estilo1Char"/>
          <w:rFonts w:ascii="Times New Roman" w:hAnsi="Times New Roman" w:cs="Times New Roman"/>
        </w:rPr>
        <w:t>. O 2° ato, em agosto</w:t>
      </w:r>
      <w:r w:rsidR="00A46FDB" w:rsidRPr="0027074E">
        <w:rPr>
          <w:rStyle w:val="Estilo1Char"/>
          <w:rFonts w:ascii="Times New Roman" w:hAnsi="Times New Roman" w:cs="Times New Roman"/>
        </w:rPr>
        <w:t xml:space="preserve">, elencou um evento </w:t>
      </w:r>
      <w:r w:rsidR="00F82C8D" w:rsidRPr="0027074E">
        <w:rPr>
          <w:rStyle w:val="Estilo1Char"/>
          <w:rFonts w:ascii="Times New Roman" w:hAnsi="Times New Roman" w:cs="Times New Roman"/>
        </w:rPr>
        <w:t xml:space="preserve">mais </w:t>
      </w:r>
      <w:r w:rsidR="00A46FDB" w:rsidRPr="0027074E">
        <w:rPr>
          <w:rStyle w:val="Estilo1Char"/>
          <w:rFonts w:ascii="Times New Roman" w:hAnsi="Times New Roman" w:cs="Times New Roman"/>
        </w:rPr>
        <w:t>compacto</w:t>
      </w:r>
      <w:r w:rsidR="00B91FE8" w:rsidRPr="0027074E">
        <w:rPr>
          <w:rStyle w:val="Estilo1Char"/>
          <w:rFonts w:ascii="Times New Roman" w:hAnsi="Times New Roman" w:cs="Times New Roman"/>
        </w:rPr>
        <w:t>,</w:t>
      </w:r>
      <w:r w:rsidR="00A46FDB" w:rsidRPr="0027074E">
        <w:rPr>
          <w:rStyle w:val="Estilo1Char"/>
          <w:rFonts w:ascii="Times New Roman" w:hAnsi="Times New Roman" w:cs="Times New Roman"/>
        </w:rPr>
        <w:t xml:space="preserve"> </w:t>
      </w:r>
      <w:r w:rsidR="006624AB" w:rsidRPr="0027074E">
        <w:rPr>
          <w:rStyle w:val="Estilo1Char"/>
          <w:rFonts w:ascii="Times New Roman" w:hAnsi="Times New Roman" w:cs="Times New Roman"/>
        </w:rPr>
        <w:t>na FAU-UFRJ, contemplando exposição e seminário homônimos</w:t>
      </w:r>
      <w:r w:rsidR="006624AB" w:rsidRPr="0027074E">
        <w:rPr>
          <w:rStyle w:val="Estilo1Char"/>
          <w:rFonts w:ascii="Times New Roman" w:hAnsi="Times New Roman" w:cs="Times New Roman"/>
        </w:rPr>
        <w:footnoteReference w:id="8"/>
      </w:r>
      <w:r w:rsidR="0089122F" w:rsidRPr="0027074E">
        <w:rPr>
          <w:rStyle w:val="Estilo1Char"/>
          <w:rFonts w:ascii="Times New Roman" w:hAnsi="Times New Roman" w:cs="Times New Roman"/>
        </w:rPr>
        <w:t xml:space="preserve">, </w:t>
      </w:r>
      <w:r w:rsidR="006624AB" w:rsidRPr="0027074E">
        <w:rPr>
          <w:rStyle w:val="Estilo1Char"/>
          <w:rFonts w:ascii="Times New Roman" w:hAnsi="Times New Roman" w:cs="Times New Roman"/>
        </w:rPr>
        <w:t xml:space="preserve">além de uma edição “número comemorativo SB100 – Cadernos </w:t>
      </w:r>
      <w:proofErr w:type="spellStart"/>
      <w:r w:rsidR="006624AB" w:rsidRPr="0027074E">
        <w:rPr>
          <w:rStyle w:val="Estilo1Char"/>
          <w:rFonts w:ascii="Times New Roman" w:hAnsi="Times New Roman" w:cs="Times New Roman"/>
        </w:rPr>
        <w:t>Proar</w:t>
      </w:r>
      <w:r w:rsidR="00FD1517" w:rsidRPr="0027074E">
        <w:rPr>
          <w:rStyle w:val="Estilo1Char"/>
          <w:rFonts w:ascii="Times New Roman" w:hAnsi="Times New Roman" w:cs="Times New Roman"/>
        </w:rPr>
        <w:t>q</w:t>
      </w:r>
      <w:proofErr w:type="spellEnd"/>
      <w:r w:rsidR="00FD1517" w:rsidRPr="0027074E">
        <w:rPr>
          <w:rStyle w:val="Estilo1Char"/>
          <w:rFonts w:ascii="Times New Roman" w:hAnsi="Times New Roman" w:cs="Times New Roman"/>
        </w:rPr>
        <w:t>” (Ano</w:t>
      </w:r>
      <w:r w:rsidR="00B91FE8" w:rsidRPr="0027074E">
        <w:rPr>
          <w:rStyle w:val="Estilo1Char"/>
          <w:rFonts w:ascii="Times New Roman" w:hAnsi="Times New Roman" w:cs="Times New Roman"/>
        </w:rPr>
        <w:t>20, v.0</w:t>
      </w:r>
      <w:r w:rsidR="006624AB" w:rsidRPr="0027074E">
        <w:rPr>
          <w:rStyle w:val="Estilo1Char"/>
          <w:rFonts w:ascii="Times New Roman" w:hAnsi="Times New Roman" w:cs="Times New Roman"/>
        </w:rPr>
        <w:t xml:space="preserve">1, ed.32, 2019). O epílogo ficou por conta da versão </w:t>
      </w:r>
      <w:r w:rsidR="0089122F" w:rsidRPr="0027074E">
        <w:rPr>
          <w:rStyle w:val="Estilo1Char"/>
          <w:rFonts w:ascii="Times New Roman" w:hAnsi="Times New Roman" w:cs="Times New Roman"/>
        </w:rPr>
        <w:t>“</w:t>
      </w:r>
      <w:r w:rsidR="006624AB" w:rsidRPr="0027074E">
        <w:rPr>
          <w:rStyle w:val="Estilo1Char"/>
          <w:rFonts w:ascii="Times New Roman" w:hAnsi="Times New Roman" w:cs="Times New Roman"/>
        </w:rPr>
        <w:t>Sergio Bernardes 100</w:t>
      </w:r>
      <w:r w:rsidR="0089122F" w:rsidRPr="0027074E">
        <w:rPr>
          <w:rStyle w:val="Estilo1Char"/>
          <w:rFonts w:ascii="Times New Roman" w:hAnsi="Times New Roman" w:cs="Times New Roman"/>
        </w:rPr>
        <w:t>”</w:t>
      </w:r>
      <w:r w:rsidR="006624AB" w:rsidRPr="0027074E">
        <w:rPr>
          <w:rStyle w:val="Estilo1Char"/>
          <w:rFonts w:ascii="Times New Roman" w:hAnsi="Times New Roman" w:cs="Times New Roman"/>
        </w:rPr>
        <w:t xml:space="preserve"> – no </w:t>
      </w:r>
      <w:r w:rsidR="00813FE4" w:rsidRPr="0027074E">
        <w:rPr>
          <w:rStyle w:val="Estilo1Char"/>
          <w:rFonts w:ascii="Times New Roman" w:hAnsi="Times New Roman" w:cs="Times New Roman"/>
        </w:rPr>
        <w:t xml:space="preserve">Museu Nacional de Belas Artes, </w:t>
      </w:r>
      <w:r w:rsidR="006624AB" w:rsidRPr="0027074E">
        <w:rPr>
          <w:rStyle w:val="Estilo1Char"/>
          <w:rFonts w:ascii="Times New Roman" w:hAnsi="Times New Roman" w:cs="Times New Roman"/>
        </w:rPr>
        <w:t>MNBA</w:t>
      </w:r>
      <w:r w:rsidR="00813FE4" w:rsidRPr="0027074E">
        <w:rPr>
          <w:rStyle w:val="Estilo1Char"/>
          <w:rFonts w:ascii="Times New Roman" w:hAnsi="Times New Roman" w:cs="Times New Roman"/>
        </w:rPr>
        <w:t xml:space="preserve">-RJ – </w:t>
      </w:r>
      <w:r w:rsidR="006624AB" w:rsidRPr="0027074E">
        <w:rPr>
          <w:rStyle w:val="Estilo1Char"/>
          <w:rFonts w:ascii="Times New Roman" w:hAnsi="Times New Roman" w:cs="Times New Roman"/>
        </w:rPr>
        <w:t>com direito a</w:t>
      </w:r>
      <w:r w:rsidR="006F724B" w:rsidRPr="0027074E">
        <w:rPr>
          <w:rStyle w:val="Estilo1Char"/>
          <w:rFonts w:ascii="Times New Roman" w:hAnsi="Times New Roman" w:cs="Times New Roman"/>
        </w:rPr>
        <w:t xml:space="preserve"> três vitrines-mapoteca </w:t>
      </w:r>
      <w:r w:rsidR="00463BE8" w:rsidRPr="0027074E">
        <w:rPr>
          <w:rStyle w:val="Estilo1Char"/>
          <w:rFonts w:ascii="Times New Roman" w:hAnsi="Times New Roman" w:cs="Times New Roman"/>
        </w:rPr>
        <w:t xml:space="preserve">de </w:t>
      </w:r>
      <w:r w:rsidR="006624AB" w:rsidRPr="0027074E">
        <w:rPr>
          <w:rStyle w:val="Estilo1Char"/>
          <w:rFonts w:ascii="Times New Roman" w:hAnsi="Times New Roman" w:cs="Times New Roman"/>
        </w:rPr>
        <w:t>alguns originais de projeto</w:t>
      </w:r>
      <w:r w:rsidR="0089122F" w:rsidRPr="0027074E">
        <w:rPr>
          <w:rStyle w:val="Estilo1Char"/>
          <w:rFonts w:ascii="Times New Roman" w:hAnsi="Times New Roman" w:cs="Times New Roman"/>
        </w:rPr>
        <w:t>s</w:t>
      </w:r>
      <w:r w:rsidR="009B4CF4" w:rsidRPr="0027074E">
        <w:rPr>
          <w:rStyle w:val="Estilo1Char"/>
          <w:rFonts w:ascii="Times New Roman" w:hAnsi="Times New Roman" w:cs="Times New Roman"/>
        </w:rPr>
        <w:t xml:space="preserve"> </w:t>
      </w:r>
      <w:r w:rsidR="00927E92" w:rsidRPr="0027074E">
        <w:rPr>
          <w:rStyle w:val="Estilo1Char"/>
          <w:rFonts w:ascii="Times New Roman" w:hAnsi="Times New Roman" w:cs="Times New Roman"/>
        </w:rPr>
        <w:footnoteReference w:id="9"/>
      </w:r>
      <w:r w:rsidR="00927E92" w:rsidRPr="0027074E">
        <w:rPr>
          <w:rStyle w:val="Estilo1Char"/>
          <w:rFonts w:ascii="Times New Roman" w:hAnsi="Times New Roman" w:cs="Times New Roman"/>
        </w:rPr>
        <w:t xml:space="preserve"> </w:t>
      </w:r>
      <w:r w:rsidR="00A46FDB" w:rsidRPr="0027074E">
        <w:rPr>
          <w:rStyle w:val="Estilo1Char"/>
          <w:rFonts w:ascii="Times New Roman" w:hAnsi="Times New Roman" w:cs="Times New Roman"/>
        </w:rPr>
        <w:t>e a um</w:t>
      </w:r>
      <w:r w:rsidR="00997117" w:rsidRPr="0027074E">
        <w:rPr>
          <w:rStyle w:val="Estilo1Char"/>
          <w:rFonts w:ascii="Times New Roman" w:hAnsi="Times New Roman" w:cs="Times New Roman"/>
        </w:rPr>
        <w:t xml:space="preserve"> breve </w:t>
      </w:r>
      <w:r w:rsidR="0089122F" w:rsidRPr="0027074E">
        <w:rPr>
          <w:rStyle w:val="Estilo1Char"/>
          <w:rFonts w:ascii="Times New Roman" w:hAnsi="Times New Roman" w:cs="Times New Roman"/>
        </w:rPr>
        <w:t>catálogo</w:t>
      </w:r>
      <w:r w:rsidR="00463BE8" w:rsidRPr="0027074E">
        <w:rPr>
          <w:rStyle w:val="Estilo1Char"/>
          <w:rFonts w:ascii="Times New Roman" w:hAnsi="Times New Roman" w:cs="Times New Roman"/>
        </w:rPr>
        <w:t xml:space="preserve"> da </w:t>
      </w:r>
      <w:r w:rsidR="006624AB" w:rsidRPr="0027074E">
        <w:rPr>
          <w:rStyle w:val="Estilo1Char"/>
          <w:rFonts w:ascii="Times New Roman" w:hAnsi="Times New Roman" w:cs="Times New Roman"/>
        </w:rPr>
        <w:t>cronologia</w:t>
      </w:r>
      <w:r w:rsidR="00463BE8" w:rsidRPr="0027074E">
        <w:rPr>
          <w:rStyle w:val="Estilo1Char"/>
          <w:rFonts w:ascii="Times New Roman" w:hAnsi="Times New Roman" w:cs="Times New Roman"/>
        </w:rPr>
        <w:t>-cronografia</w:t>
      </w:r>
      <w:r w:rsidR="006624AB" w:rsidRPr="0027074E">
        <w:rPr>
          <w:rStyle w:val="Estilo1Char"/>
          <w:rFonts w:ascii="Times New Roman" w:hAnsi="Times New Roman" w:cs="Times New Roman"/>
        </w:rPr>
        <w:t xml:space="preserve"> da exibição. </w:t>
      </w:r>
      <w:r w:rsidR="0089122F" w:rsidRPr="0027074E">
        <w:rPr>
          <w:rStyle w:val="Estilo1Char"/>
          <w:rFonts w:ascii="Times New Roman" w:hAnsi="Times New Roman" w:cs="Times New Roman"/>
        </w:rPr>
        <w:t>Mais uma vez o</w:t>
      </w:r>
      <w:r w:rsidR="006624AB" w:rsidRPr="0027074E">
        <w:rPr>
          <w:rStyle w:val="Estilo1Char"/>
          <w:rFonts w:ascii="Times New Roman" w:hAnsi="Times New Roman" w:cs="Times New Roman"/>
        </w:rPr>
        <w:t xml:space="preserve"> protagonismo </w:t>
      </w:r>
      <w:r w:rsidR="0089122F" w:rsidRPr="0027074E">
        <w:rPr>
          <w:rStyle w:val="Estilo1Char"/>
          <w:rFonts w:ascii="Times New Roman" w:hAnsi="Times New Roman" w:cs="Times New Roman"/>
        </w:rPr>
        <w:t>é conferido à</w:t>
      </w:r>
      <w:r w:rsidR="006624AB" w:rsidRPr="0027074E">
        <w:rPr>
          <w:rStyle w:val="Estilo1Char"/>
          <w:rFonts w:ascii="Times New Roman" w:hAnsi="Times New Roman" w:cs="Times New Roman"/>
        </w:rPr>
        <w:t xml:space="preserve"> série Pavilhões – </w:t>
      </w:r>
      <w:r w:rsidR="00FF136C" w:rsidRPr="0027074E">
        <w:rPr>
          <w:rStyle w:val="Estilo1Char"/>
          <w:rFonts w:ascii="Times New Roman" w:hAnsi="Times New Roman" w:cs="Times New Roman"/>
        </w:rPr>
        <w:t xml:space="preserve">Cia. </w:t>
      </w:r>
      <w:r w:rsidR="009B4CF4" w:rsidRPr="0027074E">
        <w:rPr>
          <w:rStyle w:val="Estilo1Char"/>
          <w:rFonts w:ascii="Times New Roman" w:hAnsi="Times New Roman" w:cs="Times New Roman"/>
        </w:rPr>
        <w:t>Siderúr</w:t>
      </w:r>
      <w:r w:rsidR="00FF136C" w:rsidRPr="0027074E">
        <w:rPr>
          <w:rStyle w:val="Estilo1Char"/>
          <w:rFonts w:ascii="Times New Roman" w:hAnsi="Times New Roman" w:cs="Times New Roman"/>
        </w:rPr>
        <w:t xml:space="preserve">gica Nacional / </w:t>
      </w:r>
      <w:r w:rsidR="006624AB" w:rsidRPr="0027074E">
        <w:rPr>
          <w:rStyle w:val="Estilo1Char"/>
          <w:rFonts w:ascii="Times New Roman" w:hAnsi="Times New Roman" w:cs="Times New Roman"/>
        </w:rPr>
        <w:t>C</w:t>
      </w:r>
      <w:r w:rsidR="00813FE4" w:rsidRPr="0027074E">
        <w:rPr>
          <w:rStyle w:val="Estilo1Char"/>
          <w:rFonts w:ascii="Times New Roman" w:hAnsi="Times New Roman" w:cs="Times New Roman"/>
        </w:rPr>
        <w:t>S</w:t>
      </w:r>
      <w:r w:rsidR="006624AB" w:rsidRPr="0027074E">
        <w:rPr>
          <w:rStyle w:val="Estilo1Char"/>
          <w:rFonts w:ascii="Times New Roman" w:hAnsi="Times New Roman" w:cs="Times New Roman"/>
        </w:rPr>
        <w:t>N (1954), Bruxelas (1958) e São Cristóvão (1962) –</w:t>
      </w:r>
      <w:r w:rsidR="00463BE8" w:rsidRPr="0027074E">
        <w:rPr>
          <w:rStyle w:val="Estilo1Char"/>
          <w:rFonts w:ascii="Times New Roman" w:hAnsi="Times New Roman" w:cs="Times New Roman"/>
        </w:rPr>
        <w:t xml:space="preserve"> com</w:t>
      </w:r>
      <w:r w:rsidR="0089122F" w:rsidRPr="0027074E">
        <w:rPr>
          <w:rStyle w:val="Estilo1Char"/>
          <w:rFonts w:ascii="Times New Roman" w:hAnsi="Times New Roman" w:cs="Times New Roman"/>
        </w:rPr>
        <w:t xml:space="preserve"> alguns</w:t>
      </w:r>
      <w:r w:rsidR="006624AB" w:rsidRPr="0027074E">
        <w:rPr>
          <w:rStyle w:val="Estilo1Char"/>
          <w:rFonts w:ascii="Times New Roman" w:hAnsi="Times New Roman" w:cs="Times New Roman"/>
        </w:rPr>
        <w:t xml:space="preserve"> document</w:t>
      </w:r>
      <w:r w:rsidR="00524AF2" w:rsidRPr="0027074E">
        <w:rPr>
          <w:rStyle w:val="Estilo1Char"/>
          <w:rFonts w:ascii="Times New Roman" w:hAnsi="Times New Roman" w:cs="Times New Roman"/>
        </w:rPr>
        <w:t>os do acervo</w:t>
      </w:r>
      <w:r w:rsidR="00213B42" w:rsidRPr="0027074E">
        <w:rPr>
          <w:rStyle w:val="Estilo1Char"/>
          <w:rFonts w:ascii="Times New Roman" w:hAnsi="Times New Roman" w:cs="Times New Roman"/>
        </w:rPr>
        <w:t xml:space="preserve"> </w:t>
      </w:r>
      <w:r w:rsidR="00524AF2" w:rsidRPr="0027074E">
        <w:rPr>
          <w:rStyle w:val="Estilo1Char"/>
          <w:rFonts w:ascii="Times New Roman" w:hAnsi="Times New Roman" w:cs="Times New Roman"/>
        </w:rPr>
        <w:t xml:space="preserve">além de </w:t>
      </w:r>
      <w:r w:rsidR="00213B42" w:rsidRPr="0027074E">
        <w:rPr>
          <w:rStyle w:val="Estilo1Char"/>
          <w:rFonts w:ascii="Times New Roman" w:hAnsi="Times New Roman" w:cs="Times New Roman"/>
        </w:rPr>
        <w:t>maquetes físicas</w:t>
      </w:r>
      <w:r w:rsidR="00463BE8" w:rsidRPr="0027074E">
        <w:rPr>
          <w:rStyle w:val="Estilo1Char"/>
          <w:rFonts w:ascii="Times New Roman" w:hAnsi="Times New Roman" w:cs="Times New Roman"/>
        </w:rPr>
        <w:t>,</w:t>
      </w:r>
      <w:r w:rsidR="00524AF2" w:rsidRPr="0027074E">
        <w:rPr>
          <w:rStyle w:val="Estilo1Char"/>
          <w:rFonts w:ascii="Times New Roman" w:hAnsi="Times New Roman" w:cs="Times New Roman"/>
        </w:rPr>
        <w:t xml:space="preserve"> </w:t>
      </w:r>
      <w:r w:rsidR="00B315F8" w:rsidRPr="0027074E">
        <w:rPr>
          <w:rStyle w:val="Estilo1Char"/>
          <w:rFonts w:ascii="Times New Roman" w:hAnsi="Times New Roman" w:cs="Times New Roman"/>
        </w:rPr>
        <w:t>e d</w:t>
      </w:r>
      <w:r w:rsidR="00524AF2" w:rsidRPr="0027074E">
        <w:rPr>
          <w:rStyle w:val="Estilo1Char"/>
          <w:rFonts w:ascii="Times New Roman" w:hAnsi="Times New Roman" w:cs="Times New Roman"/>
        </w:rPr>
        <w:t>a</w:t>
      </w:r>
      <w:r w:rsidR="00213B42" w:rsidRPr="0027074E">
        <w:rPr>
          <w:rStyle w:val="Estilo1Char"/>
          <w:rFonts w:ascii="Times New Roman" w:hAnsi="Times New Roman" w:cs="Times New Roman"/>
        </w:rPr>
        <w:t xml:space="preserve"> novidade</w:t>
      </w:r>
      <w:r w:rsidR="0089122F" w:rsidRPr="0027074E">
        <w:rPr>
          <w:rStyle w:val="Estilo1Char"/>
          <w:rFonts w:ascii="Times New Roman" w:hAnsi="Times New Roman" w:cs="Times New Roman"/>
        </w:rPr>
        <w:t xml:space="preserve"> </w:t>
      </w:r>
      <w:r w:rsidR="00524AF2" w:rsidRPr="0027074E">
        <w:rPr>
          <w:rStyle w:val="Estilo1Char"/>
          <w:rFonts w:ascii="Times New Roman" w:hAnsi="Times New Roman" w:cs="Times New Roman"/>
        </w:rPr>
        <w:t>de</w:t>
      </w:r>
      <w:r w:rsidR="00B91FE8" w:rsidRPr="0027074E">
        <w:rPr>
          <w:rStyle w:val="Estilo1Char"/>
          <w:rFonts w:ascii="Times New Roman" w:hAnsi="Times New Roman" w:cs="Times New Roman"/>
        </w:rPr>
        <w:t xml:space="preserve"> detalhes</w:t>
      </w:r>
      <w:r w:rsidR="00B315F8" w:rsidRPr="0027074E">
        <w:rPr>
          <w:rStyle w:val="Estilo1Char"/>
          <w:rFonts w:ascii="Times New Roman" w:hAnsi="Times New Roman" w:cs="Times New Roman"/>
        </w:rPr>
        <w:t xml:space="preserve"> </w:t>
      </w:r>
      <w:r w:rsidR="00B91FE8" w:rsidRPr="0027074E">
        <w:rPr>
          <w:rStyle w:val="Estilo1Char"/>
          <w:rFonts w:ascii="Times New Roman" w:hAnsi="Times New Roman" w:cs="Times New Roman"/>
        </w:rPr>
        <w:t xml:space="preserve">dos sistemas </w:t>
      </w:r>
      <w:r w:rsidR="00997117" w:rsidRPr="0027074E">
        <w:rPr>
          <w:rStyle w:val="Estilo1Char"/>
          <w:rFonts w:ascii="Times New Roman" w:hAnsi="Times New Roman" w:cs="Times New Roman"/>
        </w:rPr>
        <w:t xml:space="preserve">de </w:t>
      </w:r>
      <w:proofErr w:type="spellStart"/>
      <w:r w:rsidR="00213B42" w:rsidRPr="0027074E">
        <w:rPr>
          <w:rStyle w:val="Estilo1Char"/>
          <w:rFonts w:ascii="Times New Roman" w:hAnsi="Times New Roman" w:cs="Times New Roman"/>
        </w:rPr>
        <w:t>tensionamento</w:t>
      </w:r>
      <w:proofErr w:type="spellEnd"/>
      <w:r w:rsidR="00213B42" w:rsidRPr="0027074E">
        <w:rPr>
          <w:rStyle w:val="Estilo1Char"/>
          <w:rFonts w:ascii="Times New Roman" w:hAnsi="Times New Roman" w:cs="Times New Roman"/>
        </w:rPr>
        <w:t xml:space="preserve"> dos cabos</w:t>
      </w:r>
      <w:r w:rsidR="00FF136C" w:rsidRPr="0027074E">
        <w:rPr>
          <w:rStyle w:val="Estilo1Char"/>
          <w:rFonts w:ascii="Times New Roman" w:hAnsi="Times New Roman" w:cs="Times New Roman"/>
        </w:rPr>
        <w:t xml:space="preserve"> estruturais</w:t>
      </w:r>
      <w:r w:rsidR="00463BE8" w:rsidRPr="0027074E">
        <w:rPr>
          <w:rStyle w:val="Estilo1Char"/>
          <w:rFonts w:ascii="Times New Roman" w:hAnsi="Times New Roman" w:cs="Times New Roman"/>
        </w:rPr>
        <w:t xml:space="preserve"> reproduzidos em escala 1:1</w:t>
      </w:r>
      <w:r w:rsidR="00B91FE8" w:rsidRPr="0027074E">
        <w:rPr>
          <w:rStyle w:val="Estilo1Char"/>
          <w:rFonts w:ascii="Times New Roman" w:hAnsi="Times New Roman" w:cs="Times New Roman"/>
        </w:rPr>
        <w:t>. E</w:t>
      </w:r>
      <w:r w:rsidR="0089122F" w:rsidRPr="0027074E">
        <w:rPr>
          <w:rStyle w:val="Estilo1Char"/>
          <w:rFonts w:ascii="Times New Roman" w:hAnsi="Times New Roman" w:cs="Times New Roman"/>
        </w:rPr>
        <w:t xml:space="preserve">, </w:t>
      </w:r>
      <w:r w:rsidR="006C69E7" w:rsidRPr="0027074E">
        <w:rPr>
          <w:rStyle w:val="Estilo1Char"/>
          <w:rFonts w:ascii="Times New Roman" w:hAnsi="Times New Roman" w:cs="Times New Roman"/>
        </w:rPr>
        <w:t xml:space="preserve">como não poderia deixar de ser, </w:t>
      </w:r>
      <w:r w:rsidR="0089122F" w:rsidRPr="0027074E">
        <w:rPr>
          <w:rStyle w:val="Estilo1Char"/>
          <w:rFonts w:ascii="Times New Roman" w:hAnsi="Times New Roman" w:cs="Times New Roman"/>
        </w:rPr>
        <w:t>a</w:t>
      </w:r>
      <w:r w:rsidR="006C69E7" w:rsidRPr="0027074E">
        <w:rPr>
          <w:rStyle w:val="Estilo1Char"/>
          <w:rFonts w:ascii="Times New Roman" w:hAnsi="Times New Roman" w:cs="Times New Roman"/>
        </w:rPr>
        <w:t>o</w:t>
      </w:r>
      <w:r w:rsidR="007B674F" w:rsidRPr="0027074E">
        <w:rPr>
          <w:rStyle w:val="Estilo1Char"/>
          <w:rFonts w:ascii="Times New Roman" w:hAnsi="Times New Roman" w:cs="Times New Roman"/>
        </w:rPr>
        <w:t xml:space="preserve"> contexto-p</w:t>
      </w:r>
      <w:r w:rsidR="006624AB" w:rsidRPr="0027074E">
        <w:rPr>
          <w:rStyle w:val="Estilo1Char"/>
          <w:rFonts w:ascii="Times New Roman" w:hAnsi="Times New Roman" w:cs="Times New Roman"/>
        </w:rPr>
        <w:t>rojeto Rio do Futuro</w:t>
      </w:r>
      <w:r w:rsidR="009B4CF4" w:rsidRPr="0027074E">
        <w:rPr>
          <w:rStyle w:val="Estilo1Char"/>
          <w:rFonts w:ascii="Times New Roman" w:hAnsi="Times New Roman" w:cs="Times New Roman"/>
        </w:rPr>
        <w:t xml:space="preserve"> </w:t>
      </w:r>
      <w:r w:rsidR="00FF136C" w:rsidRPr="0027074E">
        <w:rPr>
          <w:rStyle w:val="Estilo1Char"/>
          <w:rFonts w:ascii="Times New Roman" w:hAnsi="Times New Roman" w:cs="Times New Roman"/>
        </w:rPr>
        <w:footnoteReference w:id="10"/>
      </w:r>
      <w:r w:rsidR="00FF136C" w:rsidRPr="0027074E">
        <w:rPr>
          <w:rStyle w:val="Estilo1Char"/>
          <w:rFonts w:ascii="Times New Roman" w:hAnsi="Times New Roman" w:cs="Times New Roman"/>
        </w:rPr>
        <w:t xml:space="preserve"> </w:t>
      </w:r>
      <w:r w:rsidR="006624AB" w:rsidRPr="0027074E">
        <w:rPr>
          <w:rStyle w:val="Estilo1Char"/>
          <w:rFonts w:ascii="Times New Roman" w:hAnsi="Times New Roman" w:cs="Times New Roman"/>
        </w:rPr>
        <w:t>(1965) e</w:t>
      </w:r>
      <w:r w:rsidR="00F41D19" w:rsidRPr="0027074E">
        <w:rPr>
          <w:rStyle w:val="Estilo1Char"/>
          <w:rFonts w:ascii="Times New Roman" w:hAnsi="Times New Roman" w:cs="Times New Roman"/>
        </w:rPr>
        <w:t xml:space="preserve"> seus desdobramentos associados-</w:t>
      </w:r>
      <w:r w:rsidR="006624AB" w:rsidRPr="0027074E">
        <w:rPr>
          <w:rStyle w:val="Estilo1Char"/>
          <w:rFonts w:ascii="Times New Roman" w:hAnsi="Times New Roman" w:cs="Times New Roman"/>
        </w:rPr>
        <w:t>po</w:t>
      </w:r>
      <w:r w:rsidR="00F82C8D" w:rsidRPr="0027074E">
        <w:rPr>
          <w:rStyle w:val="Estilo1Char"/>
          <w:rFonts w:ascii="Times New Roman" w:hAnsi="Times New Roman" w:cs="Times New Roman"/>
        </w:rPr>
        <w:t xml:space="preserve">tencializados aos/pelos estudos </w:t>
      </w:r>
      <w:r w:rsidR="006624AB" w:rsidRPr="0027074E">
        <w:rPr>
          <w:rStyle w:val="Estilo1Char"/>
          <w:rFonts w:ascii="Times New Roman" w:hAnsi="Times New Roman" w:cs="Times New Roman"/>
        </w:rPr>
        <w:t xml:space="preserve">multidisciplinares </w:t>
      </w:r>
      <w:r w:rsidR="006624AB" w:rsidRPr="0027074E">
        <w:rPr>
          <w:rStyle w:val="Estilo1Char"/>
          <w:rFonts w:ascii="Times New Roman" w:hAnsi="Times New Roman" w:cs="Times New Roman"/>
        </w:rPr>
        <w:lastRenderedPageBreak/>
        <w:t xml:space="preserve">desenvolvidos </w:t>
      </w:r>
      <w:r w:rsidR="00997117" w:rsidRPr="0027074E">
        <w:rPr>
          <w:rStyle w:val="Estilo1Char"/>
          <w:rFonts w:ascii="Times New Roman" w:hAnsi="Times New Roman" w:cs="Times New Roman"/>
        </w:rPr>
        <w:t xml:space="preserve">mais </w:t>
      </w:r>
      <w:r w:rsidR="006624AB" w:rsidRPr="0027074E">
        <w:rPr>
          <w:rStyle w:val="Estilo1Char"/>
          <w:rFonts w:ascii="Times New Roman" w:hAnsi="Times New Roman" w:cs="Times New Roman"/>
        </w:rPr>
        <w:t>inte</w:t>
      </w:r>
      <w:r w:rsidR="006C69E7" w:rsidRPr="0027074E">
        <w:rPr>
          <w:rStyle w:val="Estilo1Char"/>
          <w:rFonts w:ascii="Times New Roman" w:hAnsi="Times New Roman" w:cs="Times New Roman"/>
        </w:rPr>
        <w:t xml:space="preserve">nsamente pelo/a partir </w:t>
      </w:r>
      <w:r w:rsidR="00927E92" w:rsidRPr="0027074E">
        <w:rPr>
          <w:rStyle w:val="Estilo1Char"/>
          <w:rFonts w:ascii="Times New Roman" w:hAnsi="Times New Roman" w:cs="Times New Roman"/>
        </w:rPr>
        <w:t xml:space="preserve">do </w:t>
      </w:r>
      <w:r w:rsidR="006C69E7" w:rsidRPr="0027074E">
        <w:rPr>
          <w:rStyle w:val="Estilo1Char"/>
          <w:rFonts w:ascii="Times New Roman" w:hAnsi="Times New Roman" w:cs="Times New Roman"/>
        </w:rPr>
        <w:t>LIC</w:t>
      </w:r>
      <w:r w:rsidR="00EA7B5A" w:rsidRPr="0027074E">
        <w:rPr>
          <w:rStyle w:val="Estilo1Char"/>
          <w:rFonts w:ascii="Times New Roman" w:hAnsi="Times New Roman" w:cs="Times New Roman"/>
        </w:rPr>
        <w:footnoteReference w:id="11"/>
      </w:r>
      <w:r w:rsidR="00EA7B5A" w:rsidRPr="0027074E">
        <w:rPr>
          <w:rStyle w:val="Estilo1Char"/>
          <w:rFonts w:ascii="Times New Roman" w:hAnsi="Times New Roman" w:cs="Times New Roman"/>
        </w:rPr>
        <w:t xml:space="preserve"> </w:t>
      </w:r>
      <w:r w:rsidR="006C69E7" w:rsidRPr="0027074E">
        <w:rPr>
          <w:rStyle w:val="Estilo1Char"/>
          <w:rFonts w:ascii="Times New Roman" w:hAnsi="Times New Roman" w:cs="Times New Roman"/>
        </w:rPr>
        <w:t>(1979</w:t>
      </w:r>
      <w:r w:rsidR="006624AB" w:rsidRPr="0027074E">
        <w:rPr>
          <w:rStyle w:val="Estilo1Char"/>
          <w:rFonts w:ascii="Times New Roman" w:hAnsi="Times New Roman" w:cs="Times New Roman"/>
        </w:rPr>
        <w:t>). Este conjunto ganha</w:t>
      </w:r>
      <w:r w:rsidR="006624AB" w:rsidRPr="00497E9F">
        <w:rPr>
          <w:rFonts w:ascii="Times New Roman" w:hAnsi="Times New Roman" w:cs="Times New Roman"/>
          <w:sz w:val="24"/>
          <w:szCs w:val="24"/>
          <w:shd w:val="clear" w:color="auto" w:fill="FFFFFF"/>
        </w:rPr>
        <w:t xml:space="preserve"> sa</w:t>
      </w:r>
      <w:r w:rsidR="006C69E7" w:rsidRPr="00497E9F">
        <w:rPr>
          <w:rFonts w:ascii="Times New Roman" w:hAnsi="Times New Roman" w:cs="Times New Roman"/>
          <w:sz w:val="24"/>
          <w:szCs w:val="24"/>
          <w:shd w:val="clear" w:color="auto" w:fill="FFFFFF"/>
        </w:rPr>
        <w:t>la</w:t>
      </w:r>
      <w:r w:rsidR="00F41D19" w:rsidRPr="00497E9F">
        <w:rPr>
          <w:rFonts w:ascii="Times New Roman" w:hAnsi="Times New Roman" w:cs="Times New Roman"/>
          <w:sz w:val="24"/>
          <w:szCs w:val="24"/>
          <w:shd w:val="clear" w:color="auto" w:fill="FFFFFF"/>
        </w:rPr>
        <w:t xml:space="preserve"> à parte, </w:t>
      </w:r>
      <w:r w:rsidR="006258B8" w:rsidRPr="00497E9F">
        <w:rPr>
          <w:rFonts w:ascii="Times New Roman" w:hAnsi="Times New Roman" w:cs="Times New Roman"/>
          <w:sz w:val="24"/>
          <w:szCs w:val="24"/>
          <w:shd w:val="clear" w:color="auto" w:fill="FFFFFF"/>
        </w:rPr>
        <w:t>atmosfera densa, l</w:t>
      </w:r>
      <w:r w:rsidR="006624AB" w:rsidRPr="00497E9F">
        <w:rPr>
          <w:rFonts w:ascii="Times New Roman" w:hAnsi="Times New Roman" w:cs="Times New Roman"/>
          <w:sz w:val="24"/>
          <w:szCs w:val="24"/>
          <w:shd w:val="clear" w:color="auto" w:fill="FFFFFF"/>
        </w:rPr>
        <w:t xml:space="preserve">uz </w:t>
      </w:r>
      <w:r w:rsidR="006258B8" w:rsidRPr="00497E9F">
        <w:rPr>
          <w:rFonts w:ascii="Times New Roman" w:hAnsi="Times New Roman" w:cs="Times New Roman"/>
          <w:sz w:val="24"/>
          <w:szCs w:val="24"/>
          <w:shd w:val="clear" w:color="auto" w:fill="FFFFFF"/>
        </w:rPr>
        <w:t>cênica</w:t>
      </w:r>
      <w:r w:rsidR="006624AB" w:rsidRPr="00497E9F">
        <w:rPr>
          <w:rFonts w:ascii="Times New Roman" w:hAnsi="Times New Roman" w:cs="Times New Roman"/>
          <w:sz w:val="24"/>
          <w:szCs w:val="24"/>
          <w:shd w:val="clear" w:color="auto" w:fill="FFFFFF"/>
        </w:rPr>
        <w:t xml:space="preserve"> e fundo negro</w:t>
      </w:r>
      <w:r w:rsidR="00F41D19" w:rsidRPr="00497E9F">
        <w:rPr>
          <w:rFonts w:ascii="Times New Roman" w:hAnsi="Times New Roman" w:cs="Times New Roman"/>
          <w:sz w:val="24"/>
          <w:szCs w:val="24"/>
          <w:shd w:val="clear" w:color="auto" w:fill="FFFFFF"/>
        </w:rPr>
        <w:t xml:space="preserve">, </w:t>
      </w:r>
      <w:proofErr w:type="spellStart"/>
      <w:r w:rsidR="00F4246E" w:rsidRPr="00497E9F">
        <w:rPr>
          <w:rFonts w:ascii="Times New Roman" w:hAnsi="Times New Roman" w:cs="Times New Roman"/>
          <w:sz w:val="24"/>
          <w:szCs w:val="24"/>
          <w:shd w:val="clear" w:color="auto" w:fill="FFFFFF"/>
        </w:rPr>
        <w:t>dramaticizando</w:t>
      </w:r>
      <w:proofErr w:type="spellEnd"/>
      <w:r w:rsidR="00997117" w:rsidRPr="00497E9F">
        <w:rPr>
          <w:rFonts w:ascii="Times New Roman" w:hAnsi="Times New Roman" w:cs="Times New Roman"/>
          <w:sz w:val="24"/>
          <w:szCs w:val="24"/>
          <w:shd w:val="clear" w:color="auto" w:fill="FFFFFF"/>
        </w:rPr>
        <w:t xml:space="preserve"> o material </w:t>
      </w:r>
      <w:proofErr w:type="spellStart"/>
      <w:r w:rsidR="00F41D19" w:rsidRPr="00497E9F">
        <w:rPr>
          <w:rFonts w:ascii="Times New Roman" w:hAnsi="Times New Roman" w:cs="Times New Roman"/>
          <w:sz w:val="24"/>
          <w:szCs w:val="24"/>
          <w:shd w:val="clear" w:color="auto" w:fill="FFFFFF"/>
        </w:rPr>
        <w:t>expo</w:t>
      </w:r>
      <w:r w:rsidR="00997117" w:rsidRPr="00497E9F">
        <w:rPr>
          <w:rFonts w:ascii="Times New Roman" w:hAnsi="Times New Roman" w:cs="Times New Roman"/>
          <w:sz w:val="24"/>
          <w:szCs w:val="24"/>
          <w:shd w:val="clear" w:color="auto" w:fill="FFFFFF"/>
        </w:rPr>
        <w:t>gráfico</w:t>
      </w:r>
      <w:proofErr w:type="spellEnd"/>
      <w:r w:rsidR="006C69E7" w:rsidRPr="00497E9F">
        <w:rPr>
          <w:rFonts w:ascii="Times New Roman" w:hAnsi="Times New Roman" w:cs="Times New Roman"/>
          <w:sz w:val="24"/>
          <w:szCs w:val="24"/>
          <w:shd w:val="clear" w:color="auto" w:fill="FFFFFF"/>
        </w:rPr>
        <w:t xml:space="preserve"> e a</w:t>
      </w:r>
      <w:r w:rsidR="006624AB" w:rsidRPr="00497E9F">
        <w:rPr>
          <w:rFonts w:ascii="Times New Roman" w:hAnsi="Times New Roman" w:cs="Times New Roman"/>
          <w:sz w:val="24"/>
          <w:szCs w:val="24"/>
          <w:shd w:val="clear" w:color="auto" w:fill="FFFFFF"/>
        </w:rPr>
        <w:t xml:space="preserve"> narrativa audiovisual</w:t>
      </w:r>
      <w:r w:rsidR="00556191" w:rsidRPr="00497E9F">
        <w:rPr>
          <w:rFonts w:ascii="Times New Roman" w:hAnsi="Times New Roman" w:cs="Times New Roman"/>
          <w:sz w:val="24"/>
          <w:szCs w:val="24"/>
          <w:shd w:val="clear" w:color="auto" w:fill="FFFFFF"/>
        </w:rPr>
        <w:t xml:space="preserve"> entoada</w:t>
      </w:r>
      <w:r w:rsidR="008E0715" w:rsidRPr="00497E9F">
        <w:rPr>
          <w:rFonts w:ascii="Times New Roman" w:hAnsi="Times New Roman" w:cs="Times New Roman"/>
          <w:sz w:val="24"/>
          <w:szCs w:val="24"/>
          <w:shd w:val="clear" w:color="auto" w:fill="FFFFFF"/>
        </w:rPr>
        <w:t xml:space="preserve"> n</w:t>
      </w:r>
      <w:r w:rsidR="006624AB" w:rsidRPr="00497E9F">
        <w:rPr>
          <w:rFonts w:ascii="Times New Roman" w:hAnsi="Times New Roman" w:cs="Times New Roman"/>
          <w:sz w:val="24"/>
          <w:szCs w:val="24"/>
          <w:shd w:val="clear" w:color="auto" w:fill="FFFFFF"/>
        </w:rPr>
        <w:t>a voz do</w:t>
      </w:r>
      <w:r w:rsidR="008E0715" w:rsidRPr="00497E9F">
        <w:rPr>
          <w:rFonts w:ascii="Times New Roman" w:hAnsi="Times New Roman" w:cs="Times New Roman"/>
          <w:sz w:val="24"/>
          <w:szCs w:val="24"/>
          <w:shd w:val="clear" w:color="auto" w:fill="FFFFFF"/>
        </w:rPr>
        <w:t xml:space="preserve"> próprio</w:t>
      </w:r>
      <w:r w:rsidR="006624AB" w:rsidRPr="00497E9F">
        <w:rPr>
          <w:rFonts w:ascii="Times New Roman" w:hAnsi="Times New Roman" w:cs="Times New Roman"/>
          <w:sz w:val="24"/>
          <w:szCs w:val="24"/>
          <w:shd w:val="clear" w:color="auto" w:fill="FFFFFF"/>
        </w:rPr>
        <w:t xml:space="preserve"> centenário. </w:t>
      </w:r>
    </w:p>
    <w:p w14:paraId="743E2D73" w14:textId="20694E3C" w:rsidR="00573E2F" w:rsidRDefault="0059440D" w:rsidP="0027074E">
      <w:pPr>
        <w:pStyle w:val="Estilo1"/>
        <w:rPr>
          <w:shd w:val="clear" w:color="auto" w:fill="FFFFFF"/>
        </w:rPr>
      </w:pPr>
      <w:r w:rsidRPr="0024752D">
        <w:rPr>
          <w:shd w:val="clear" w:color="auto" w:fill="FFFFFF"/>
        </w:rPr>
        <w:t xml:space="preserve">Ufa! </w:t>
      </w:r>
      <w:r w:rsidR="006624AB" w:rsidRPr="0024752D">
        <w:rPr>
          <w:shd w:val="clear" w:color="auto" w:fill="FFFFFF"/>
        </w:rPr>
        <w:t xml:space="preserve">Embora extensa </w:t>
      </w:r>
      <w:r w:rsidR="002A7517" w:rsidRPr="0024752D">
        <w:rPr>
          <w:shd w:val="clear" w:color="auto" w:fill="FFFFFF"/>
        </w:rPr>
        <w:t>noss</w:t>
      </w:r>
      <w:r w:rsidR="00B91FE8" w:rsidRPr="0024752D">
        <w:rPr>
          <w:shd w:val="clear" w:color="auto" w:fill="FFFFFF"/>
        </w:rPr>
        <w:t xml:space="preserve">a </w:t>
      </w:r>
      <w:r w:rsidR="006624AB" w:rsidRPr="0024752D">
        <w:rPr>
          <w:shd w:val="clear" w:color="auto" w:fill="FFFFFF"/>
        </w:rPr>
        <w:t xml:space="preserve">descrição, o foco deste artigo </w:t>
      </w:r>
      <w:r w:rsidR="009B4CF4" w:rsidRPr="0024752D">
        <w:rPr>
          <w:shd w:val="clear" w:color="auto" w:fill="FFFFFF"/>
        </w:rPr>
        <w:t>–</w:t>
      </w:r>
      <w:r w:rsidR="009B4CF4" w:rsidRPr="0024752D">
        <w:rPr>
          <w:rStyle w:val="Nenhum"/>
          <w:bCs/>
        </w:rPr>
        <w:t xml:space="preserve"> resultado desdobrado de um “laboratório” (discente-interinstitucional</w:t>
      </w:r>
      <w:r w:rsidR="00155DC7" w:rsidRPr="0024752D">
        <w:rPr>
          <w:rStyle w:val="Nenhum"/>
          <w:bCs/>
        </w:rPr>
        <w:t xml:space="preserve">: </w:t>
      </w:r>
      <w:r w:rsidR="009B4CF4" w:rsidRPr="0024752D">
        <w:rPr>
          <w:rStyle w:val="Nenhum"/>
          <w:bCs/>
        </w:rPr>
        <w:t xml:space="preserve">PROARQ-UFRJ/PPGL-UFG) na disciplina </w:t>
      </w:r>
      <w:r w:rsidR="00155DC7" w:rsidRPr="0024752D">
        <w:rPr>
          <w:rStyle w:val="Nenhum"/>
          <w:bCs/>
        </w:rPr>
        <w:t>“</w:t>
      </w:r>
      <w:r w:rsidR="009B4CF4" w:rsidRPr="0024752D">
        <w:t>Tópicos em relação língua/história/sujeito</w:t>
      </w:r>
      <w:r w:rsidR="00155DC7" w:rsidRPr="0024752D">
        <w:t>” (2019-1)</w:t>
      </w:r>
      <w:r w:rsidR="009B4CF4" w:rsidRPr="0024752D">
        <w:t xml:space="preserve"> do Programa de Pós</w:t>
      </w:r>
      <w:r w:rsidR="0027074E">
        <w:t>-</w:t>
      </w:r>
      <w:r w:rsidR="009B4CF4" w:rsidRPr="0024752D">
        <w:t xml:space="preserve">Graduação em Letras e Linguística FL-UFG – </w:t>
      </w:r>
      <w:r w:rsidR="006624AB" w:rsidRPr="0024752D">
        <w:rPr>
          <w:shd w:val="clear" w:color="auto" w:fill="FFFFFF"/>
        </w:rPr>
        <w:t xml:space="preserve">não é tratar das exposições. Nem dos seminários que as acompanham, nem mesmo da edição especial </w:t>
      </w:r>
      <w:r w:rsidR="009B4CF4" w:rsidRPr="0024752D">
        <w:rPr>
          <w:i/>
          <w:shd w:val="clear" w:color="auto" w:fill="FFFFFF"/>
        </w:rPr>
        <w:t>Bernardes</w:t>
      </w:r>
      <w:r w:rsidR="006624AB" w:rsidRPr="0024752D">
        <w:rPr>
          <w:shd w:val="clear" w:color="auto" w:fill="FFFFFF"/>
        </w:rPr>
        <w:t xml:space="preserve"> </w:t>
      </w:r>
      <w:r w:rsidR="00A6301F" w:rsidRPr="0024752D">
        <w:rPr>
          <w:shd w:val="clear" w:color="auto" w:fill="FFFFFF"/>
        </w:rPr>
        <w:t>do</w:t>
      </w:r>
      <w:r w:rsidR="00E877BC" w:rsidRPr="0024752D">
        <w:rPr>
          <w:shd w:val="clear" w:color="auto" w:fill="FFFFFF"/>
        </w:rPr>
        <w:t>s</w:t>
      </w:r>
      <w:r w:rsidR="00927E92" w:rsidRPr="0024752D">
        <w:rPr>
          <w:shd w:val="clear" w:color="auto" w:fill="FFFFFF"/>
        </w:rPr>
        <w:t xml:space="preserve"> </w:t>
      </w:r>
      <w:r w:rsidR="00E877BC" w:rsidRPr="0024752D">
        <w:rPr>
          <w:shd w:val="clear" w:color="auto" w:fill="FFFFFF"/>
        </w:rPr>
        <w:t>“</w:t>
      </w:r>
      <w:r w:rsidR="006624AB" w:rsidRPr="0024752D">
        <w:rPr>
          <w:shd w:val="clear" w:color="auto" w:fill="FFFFFF"/>
        </w:rPr>
        <w:t xml:space="preserve">Cadernos </w:t>
      </w:r>
      <w:proofErr w:type="spellStart"/>
      <w:r w:rsidR="006624AB" w:rsidRPr="0024752D">
        <w:rPr>
          <w:shd w:val="clear" w:color="auto" w:fill="FFFFFF"/>
        </w:rPr>
        <w:t>Proarq</w:t>
      </w:r>
      <w:proofErr w:type="spellEnd"/>
      <w:r w:rsidR="00E877BC" w:rsidRPr="0024752D">
        <w:rPr>
          <w:shd w:val="clear" w:color="auto" w:fill="FFFFFF"/>
        </w:rPr>
        <w:t>”</w:t>
      </w:r>
      <w:r w:rsidR="006624AB" w:rsidRPr="0024752D">
        <w:rPr>
          <w:shd w:val="clear" w:color="auto" w:fill="FFFFFF"/>
        </w:rPr>
        <w:t xml:space="preserve">, </w:t>
      </w:r>
      <w:r w:rsidR="00155DC7" w:rsidRPr="0024752D">
        <w:rPr>
          <w:shd w:val="clear" w:color="auto" w:fill="FFFFFF"/>
        </w:rPr>
        <w:t>mesmo que</w:t>
      </w:r>
      <w:r w:rsidR="008E0715" w:rsidRPr="0024752D">
        <w:rPr>
          <w:shd w:val="clear" w:color="auto" w:fill="FFFFFF"/>
        </w:rPr>
        <w:t xml:space="preserve"> de certo modo tudo se misture e se escave</w:t>
      </w:r>
      <w:r w:rsidR="006624AB" w:rsidRPr="0024752D">
        <w:rPr>
          <w:shd w:val="clear" w:color="auto" w:fill="FFFFFF"/>
        </w:rPr>
        <w:t xml:space="preserve"> n</w:t>
      </w:r>
      <w:r w:rsidR="00A6301F" w:rsidRPr="0024752D">
        <w:rPr>
          <w:shd w:val="clear" w:color="auto" w:fill="FFFFFF"/>
        </w:rPr>
        <w:t>esta</w:t>
      </w:r>
      <w:r w:rsidR="006624AB" w:rsidRPr="0024752D">
        <w:rPr>
          <w:shd w:val="clear" w:color="auto" w:fill="FFFFFF"/>
        </w:rPr>
        <w:t xml:space="preserve"> expedi</w:t>
      </w:r>
      <w:r w:rsidR="008E0715" w:rsidRPr="0024752D">
        <w:rPr>
          <w:shd w:val="clear" w:color="auto" w:fill="FFFFFF"/>
        </w:rPr>
        <w:t>ção discursiv</w:t>
      </w:r>
      <w:r w:rsidR="00745312" w:rsidRPr="0024752D">
        <w:rPr>
          <w:shd w:val="clear" w:color="auto" w:fill="FFFFFF"/>
        </w:rPr>
        <w:t>o-</w:t>
      </w:r>
      <w:r w:rsidR="006624AB" w:rsidRPr="0024752D">
        <w:rPr>
          <w:shd w:val="clear" w:color="auto" w:fill="FFFFFF"/>
        </w:rPr>
        <w:t>arqueológica</w:t>
      </w:r>
      <w:r w:rsidR="00745312" w:rsidRPr="0024752D">
        <w:rPr>
          <w:shd w:val="clear" w:color="auto" w:fill="FFFFFF"/>
        </w:rPr>
        <w:t xml:space="preserve"> (historiográfica)</w:t>
      </w:r>
      <w:r w:rsidR="006624AB" w:rsidRPr="0024752D">
        <w:rPr>
          <w:shd w:val="clear" w:color="auto" w:fill="FFFFFF"/>
        </w:rPr>
        <w:t xml:space="preserve">. </w:t>
      </w:r>
      <w:r w:rsidR="00C366A8" w:rsidRPr="0024752D">
        <w:rPr>
          <w:shd w:val="clear" w:color="auto" w:fill="FFFFFF"/>
        </w:rPr>
        <w:t>Nosso objetivo</w:t>
      </w:r>
      <w:r w:rsidR="002A7517" w:rsidRPr="0024752D">
        <w:rPr>
          <w:shd w:val="clear" w:color="auto" w:fill="FFFFFF"/>
        </w:rPr>
        <w:t xml:space="preserve"> aqui</w:t>
      </w:r>
      <w:r w:rsidR="00C366A8" w:rsidRPr="0024752D">
        <w:rPr>
          <w:shd w:val="clear" w:color="auto" w:fill="FFFFFF"/>
        </w:rPr>
        <w:t xml:space="preserve"> é olhar (escutar</w:t>
      </w:r>
      <w:r w:rsidR="006624AB" w:rsidRPr="0024752D">
        <w:rPr>
          <w:shd w:val="clear" w:color="auto" w:fill="FFFFFF"/>
        </w:rPr>
        <w:t>) vozes que de quando em quando falam, rememoram, reiteram, reforçam, reproduzem, enaltecem, silenciam, apagam, colocam/deixam implícito, (</w:t>
      </w:r>
      <w:proofErr w:type="spellStart"/>
      <w:r w:rsidR="006624AB" w:rsidRPr="0024752D">
        <w:rPr>
          <w:shd w:val="clear" w:color="auto" w:fill="FFFFFF"/>
        </w:rPr>
        <w:t>des</w:t>
      </w:r>
      <w:proofErr w:type="spellEnd"/>
      <w:r w:rsidR="006624AB" w:rsidRPr="0024752D">
        <w:rPr>
          <w:shd w:val="clear" w:color="auto" w:fill="FFFFFF"/>
        </w:rPr>
        <w:t xml:space="preserve">)constroem discursos. Ou, em termos </w:t>
      </w:r>
      <w:proofErr w:type="spellStart"/>
      <w:r w:rsidR="006624AB" w:rsidRPr="0024752D">
        <w:rPr>
          <w:shd w:val="clear" w:color="auto" w:fill="FFFFFF"/>
        </w:rPr>
        <w:t>foucaultianos</w:t>
      </w:r>
      <w:proofErr w:type="spellEnd"/>
      <w:r w:rsidR="006624AB" w:rsidRPr="0024752D">
        <w:rPr>
          <w:shd w:val="clear" w:color="auto" w:fill="FFFFFF"/>
        </w:rPr>
        <w:t xml:space="preserve">, propor conversa </w:t>
      </w:r>
      <w:r w:rsidR="006624AB" w:rsidRPr="0024752D">
        <w:rPr>
          <w:i/>
          <w:shd w:val="clear" w:color="auto" w:fill="FFFFFF"/>
        </w:rPr>
        <w:t>com-sobre-através</w:t>
      </w:r>
      <w:r w:rsidR="003811F8" w:rsidRPr="0024752D">
        <w:rPr>
          <w:shd w:val="clear" w:color="auto" w:fill="FFFFFF"/>
        </w:rPr>
        <w:t xml:space="preserve"> não apenas do acervo </w:t>
      </w:r>
      <w:r w:rsidR="006C69E7" w:rsidRPr="0024752D">
        <w:rPr>
          <w:shd w:val="clear" w:color="auto" w:fill="FFFFFF"/>
        </w:rPr>
        <w:t xml:space="preserve">Bernardes, mas </w:t>
      </w:r>
      <w:r w:rsidR="008E0715" w:rsidRPr="0024752D">
        <w:rPr>
          <w:shd w:val="clear" w:color="auto" w:fill="FFFFFF"/>
        </w:rPr>
        <w:t>especular disc</w:t>
      </w:r>
      <w:r w:rsidR="006C69E7" w:rsidRPr="0024752D">
        <w:rPr>
          <w:shd w:val="clear" w:color="auto" w:fill="FFFFFF"/>
        </w:rPr>
        <w:t>u</w:t>
      </w:r>
      <w:r w:rsidR="008E0715" w:rsidRPr="0024752D">
        <w:rPr>
          <w:shd w:val="clear" w:color="auto" w:fill="FFFFFF"/>
        </w:rPr>
        <w:t>r</w:t>
      </w:r>
      <w:r w:rsidR="006C69E7" w:rsidRPr="0024752D">
        <w:rPr>
          <w:shd w:val="clear" w:color="auto" w:fill="FFFFFF"/>
        </w:rPr>
        <w:t>sivamente sobre</w:t>
      </w:r>
      <w:r w:rsidR="003811F8" w:rsidRPr="0024752D">
        <w:rPr>
          <w:shd w:val="clear" w:color="auto" w:fill="FFFFFF"/>
        </w:rPr>
        <w:t xml:space="preserve"> </w:t>
      </w:r>
      <w:r w:rsidR="006624AB" w:rsidRPr="0024752D">
        <w:rPr>
          <w:i/>
          <w:shd w:val="clear" w:color="auto" w:fill="FFFFFF"/>
        </w:rPr>
        <w:t>arquiv</w:t>
      </w:r>
      <w:r w:rsidR="006C69E7" w:rsidRPr="0024752D">
        <w:rPr>
          <w:i/>
          <w:shd w:val="clear" w:color="auto" w:fill="FFFFFF"/>
        </w:rPr>
        <w:t>os</w:t>
      </w:r>
      <w:r w:rsidR="00155DC7" w:rsidRPr="0024752D">
        <w:rPr>
          <w:i/>
          <w:shd w:val="clear" w:color="auto" w:fill="FFFFFF"/>
        </w:rPr>
        <w:t xml:space="preserve"> </w:t>
      </w:r>
      <w:r w:rsidR="006624AB" w:rsidRPr="00497E9F">
        <w:rPr>
          <w:rStyle w:val="Refdenotaderodap"/>
          <w:shd w:val="clear" w:color="auto" w:fill="FFFFFF"/>
        </w:rPr>
        <w:footnoteReference w:id="12"/>
      </w:r>
      <w:r w:rsidR="006624AB" w:rsidRPr="0024752D">
        <w:rPr>
          <w:shd w:val="clear" w:color="auto" w:fill="FFFFFF"/>
        </w:rPr>
        <w:t xml:space="preserve"> </w:t>
      </w:r>
      <w:proofErr w:type="spellStart"/>
      <w:r w:rsidR="006624AB" w:rsidRPr="0024752D">
        <w:rPr>
          <w:shd w:val="clear" w:color="auto" w:fill="FFFFFF"/>
        </w:rPr>
        <w:t>bernardiano</w:t>
      </w:r>
      <w:r w:rsidR="006C69E7" w:rsidRPr="0024752D">
        <w:rPr>
          <w:shd w:val="clear" w:color="auto" w:fill="FFFFFF"/>
        </w:rPr>
        <w:t>s</w:t>
      </w:r>
      <w:proofErr w:type="spellEnd"/>
      <w:r w:rsidR="006624AB" w:rsidRPr="0024752D">
        <w:rPr>
          <w:shd w:val="clear" w:color="auto" w:fill="FFFFFF"/>
        </w:rPr>
        <w:t xml:space="preserve">. </w:t>
      </w:r>
      <w:r w:rsidR="006F724B" w:rsidRPr="0027074E">
        <w:rPr>
          <w:shd w:val="clear" w:color="auto" w:fill="FFFFFF"/>
        </w:rPr>
        <w:t>E, n</w:t>
      </w:r>
      <w:r w:rsidR="00997117" w:rsidRPr="0027074E">
        <w:rPr>
          <w:shd w:val="clear" w:color="auto" w:fill="FFFFFF"/>
        </w:rPr>
        <w:t xml:space="preserve">este sentido, </w:t>
      </w:r>
      <w:r w:rsidR="00604CDA" w:rsidRPr="0027074E">
        <w:rPr>
          <w:shd w:val="clear" w:color="auto" w:fill="FFFFFF"/>
        </w:rPr>
        <w:t>uma inquietação retumba discretamente</w:t>
      </w:r>
      <w:r w:rsidR="006624AB" w:rsidRPr="0027074E">
        <w:rPr>
          <w:shd w:val="clear" w:color="auto" w:fill="FFFFFF"/>
        </w:rPr>
        <w:t>: pela primeira vez há tempos</w:t>
      </w:r>
      <w:r w:rsidR="002A7517" w:rsidRPr="0027074E">
        <w:rPr>
          <w:shd w:val="clear" w:color="auto" w:fill="FFFFFF"/>
        </w:rPr>
        <w:t xml:space="preserve"> </w:t>
      </w:r>
      <w:r w:rsidR="006624AB" w:rsidRPr="0027074E">
        <w:rPr>
          <w:shd w:val="clear" w:color="auto" w:fill="FFFFFF"/>
        </w:rPr>
        <w:t>o projeto do polêmico</w:t>
      </w:r>
      <w:r w:rsidR="00DB033C" w:rsidRPr="0027074E">
        <w:rPr>
          <w:shd w:val="clear" w:color="auto" w:fill="FFFFFF"/>
        </w:rPr>
        <w:t xml:space="preserve"> </w:t>
      </w:r>
      <w:proofErr w:type="spellStart"/>
      <w:r w:rsidR="00C366A8" w:rsidRPr="0027074E">
        <w:rPr>
          <w:shd w:val="clear" w:color="auto" w:fill="FFFFFF"/>
        </w:rPr>
        <w:t>contrasimbólico</w:t>
      </w:r>
      <w:proofErr w:type="spellEnd"/>
      <w:r w:rsidR="00C366A8" w:rsidRPr="0027074E">
        <w:rPr>
          <w:shd w:val="clear" w:color="auto" w:fill="FFFFFF"/>
        </w:rPr>
        <w:t xml:space="preserve"> </w:t>
      </w:r>
      <w:r w:rsidR="006624AB" w:rsidRPr="0027074E">
        <w:rPr>
          <w:shd w:val="clear" w:color="auto" w:fill="FFFFFF"/>
        </w:rPr>
        <w:t>Monumento ao Pavilhão Nacional</w:t>
      </w:r>
      <w:r w:rsidR="002A7517" w:rsidRPr="0027074E">
        <w:rPr>
          <w:shd w:val="clear" w:color="auto" w:fill="FFFFFF"/>
        </w:rPr>
        <w:t xml:space="preserve"> </w:t>
      </w:r>
      <w:r w:rsidR="002A7517" w:rsidRPr="00497E9F">
        <w:rPr>
          <w:rStyle w:val="Refdenotaderodap"/>
          <w:shd w:val="clear" w:color="auto" w:fill="FFFFFF"/>
        </w:rPr>
        <w:footnoteReference w:id="13"/>
      </w:r>
      <w:r w:rsidR="00DB033C" w:rsidRPr="0027074E">
        <w:rPr>
          <w:shd w:val="clear" w:color="auto" w:fill="FFFFFF"/>
        </w:rPr>
        <w:t xml:space="preserve"> </w:t>
      </w:r>
      <w:r w:rsidR="006624AB" w:rsidRPr="0027074E">
        <w:rPr>
          <w:shd w:val="clear" w:color="auto" w:fill="FFFFFF"/>
        </w:rPr>
        <w:t>(</w:t>
      </w:r>
      <w:r w:rsidR="00DB033C" w:rsidRPr="0027074E">
        <w:rPr>
          <w:shd w:val="clear" w:color="auto" w:fill="FFFFFF"/>
        </w:rPr>
        <w:t>Brasília, 1969-72)</w:t>
      </w:r>
      <w:r w:rsidR="002A7517" w:rsidRPr="0027074E">
        <w:rPr>
          <w:shd w:val="clear" w:color="auto" w:fill="FFFFFF"/>
        </w:rPr>
        <w:t xml:space="preserve"> é </w:t>
      </w:r>
      <w:r w:rsidR="00E877BC" w:rsidRPr="0027074E">
        <w:rPr>
          <w:shd w:val="clear" w:color="auto" w:fill="FFFFFF"/>
        </w:rPr>
        <w:t xml:space="preserve">editorialmente </w:t>
      </w:r>
      <w:proofErr w:type="spellStart"/>
      <w:r w:rsidR="00745312" w:rsidRPr="0027074E">
        <w:rPr>
          <w:shd w:val="clear" w:color="auto" w:fill="FFFFFF"/>
        </w:rPr>
        <w:t>expografado</w:t>
      </w:r>
      <w:proofErr w:type="spellEnd"/>
      <w:r w:rsidR="002A7517" w:rsidRPr="0027074E">
        <w:rPr>
          <w:shd w:val="clear" w:color="auto" w:fill="FFFFFF"/>
        </w:rPr>
        <w:t xml:space="preserve"> </w:t>
      </w:r>
      <w:r w:rsidR="00745312" w:rsidRPr="0027074E">
        <w:rPr>
          <w:shd w:val="clear" w:color="auto" w:fill="FFFFFF"/>
        </w:rPr>
        <w:t>(montagem MNBA)</w:t>
      </w:r>
      <w:r w:rsidR="006624AB" w:rsidRPr="0027074E">
        <w:rPr>
          <w:shd w:val="clear" w:color="auto" w:fill="FFFFFF"/>
        </w:rPr>
        <w:t xml:space="preserve"> em quatro pequenas imagens e dois</w:t>
      </w:r>
      <w:r w:rsidR="00604CDA" w:rsidRPr="0027074E">
        <w:rPr>
          <w:shd w:val="clear" w:color="auto" w:fill="FFFFFF"/>
        </w:rPr>
        <w:t xml:space="preserve"> breves</w:t>
      </w:r>
      <w:r w:rsidR="006624AB" w:rsidRPr="0027074E">
        <w:rPr>
          <w:shd w:val="clear" w:color="auto" w:fill="FFFFFF"/>
        </w:rPr>
        <w:t xml:space="preserve"> parágrafos explicativos.</w:t>
      </w:r>
      <w:r w:rsidR="00DB033C" w:rsidRPr="0027074E">
        <w:rPr>
          <w:rStyle w:val="Refdenotaderodap"/>
          <w:shd w:val="clear" w:color="auto" w:fill="FFFFFF"/>
        </w:rPr>
        <w:t xml:space="preserve"> </w:t>
      </w:r>
      <w:r w:rsidR="00DB033C" w:rsidRPr="00497E9F">
        <w:rPr>
          <w:rStyle w:val="Refdenotaderodap"/>
          <w:shd w:val="clear" w:color="auto" w:fill="FFFFFF"/>
        </w:rPr>
        <w:footnoteReference w:id="14"/>
      </w:r>
      <w:r w:rsidR="006624AB" w:rsidRPr="0027074E">
        <w:rPr>
          <w:shd w:val="clear" w:color="auto" w:fill="FFFFFF"/>
        </w:rPr>
        <w:t xml:space="preserve"> </w:t>
      </w:r>
      <w:r w:rsidR="00997117" w:rsidRPr="0027074E">
        <w:rPr>
          <w:shd w:val="clear" w:color="auto" w:fill="FFFFFF"/>
        </w:rPr>
        <w:t>(figura 3) Assim, c</w:t>
      </w:r>
      <w:r w:rsidR="006624AB" w:rsidRPr="0027074E">
        <w:rPr>
          <w:shd w:val="clear" w:color="auto" w:fill="FFFFFF"/>
        </w:rPr>
        <w:t xml:space="preserve">iente dos poderes e perigos da ordem do discurso, ademais em território modernista e em tempos </w:t>
      </w:r>
      <w:r w:rsidR="006624AB" w:rsidRPr="0027074E">
        <w:rPr>
          <w:shd w:val="clear" w:color="auto" w:fill="FFFFFF"/>
        </w:rPr>
        <w:lastRenderedPageBreak/>
        <w:t xml:space="preserve">tempestuosos de </w:t>
      </w:r>
      <w:r w:rsidR="00DB033C" w:rsidRPr="0027074E">
        <w:rPr>
          <w:shd w:val="clear" w:color="auto" w:fill="FFFFFF"/>
        </w:rPr>
        <w:t>“</w:t>
      </w:r>
      <w:r w:rsidR="006624AB" w:rsidRPr="0027074E">
        <w:rPr>
          <w:shd w:val="clear" w:color="auto" w:fill="FFFFFF"/>
        </w:rPr>
        <w:t>progresso</w:t>
      </w:r>
      <w:r w:rsidR="00DB033C" w:rsidRPr="0027074E">
        <w:rPr>
          <w:shd w:val="clear" w:color="auto" w:fill="FFFFFF"/>
        </w:rPr>
        <w:t>”</w:t>
      </w:r>
      <w:r w:rsidR="00604CDA" w:rsidRPr="0027074E">
        <w:rPr>
          <w:shd w:val="clear" w:color="auto" w:fill="FFFFFF"/>
        </w:rPr>
        <w:t xml:space="preserve"> rememorando</w:t>
      </w:r>
      <w:r w:rsidR="002A50F4" w:rsidRPr="0027074E">
        <w:rPr>
          <w:shd w:val="clear" w:color="auto" w:fill="FFFFFF"/>
        </w:rPr>
        <w:t xml:space="preserve"> o</w:t>
      </w:r>
      <w:r w:rsidR="006624AB" w:rsidRPr="0027074E">
        <w:rPr>
          <w:shd w:val="clear" w:color="auto" w:fill="FFFFFF"/>
        </w:rPr>
        <w:t xml:space="preserve"> vendaval </w:t>
      </w:r>
      <w:proofErr w:type="spellStart"/>
      <w:r w:rsidR="00DB033C" w:rsidRPr="0027074E">
        <w:rPr>
          <w:shd w:val="clear" w:color="auto" w:fill="FFFFFF"/>
        </w:rPr>
        <w:t>enrodilha</w:t>
      </w:r>
      <w:r w:rsidR="00DE2AAD" w:rsidRPr="0027074E">
        <w:rPr>
          <w:shd w:val="clear" w:color="auto" w:fill="FFFFFF"/>
        </w:rPr>
        <w:t>dor</w:t>
      </w:r>
      <w:proofErr w:type="spellEnd"/>
      <w:r w:rsidR="00DB033C" w:rsidRPr="0027074E">
        <w:rPr>
          <w:shd w:val="clear" w:color="auto" w:fill="FFFFFF"/>
        </w:rPr>
        <w:t xml:space="preserve"> </w:t>
      </w:r>
      <w:r w:rsidR="00DE2AAD" w:rsidRPr="0027074E">
        <w:rPr>
          <w:shd w:val="clear" w:color="auto" w:fill="FFFFFF"/>
        </w:rPr>
        <w:t>d</w:t>
      </w:r>
      <w:r w:rsidR="002A50F4" w:rsidRPr="0027074E">
        <w:rPr>
          <w:shd w:val="clear" w:color="auto" w:fill="FFFFFF"/>
        </w:rPr>
        <w:t xml:space="preserve">o anjo da história </w:t>
      </w:r>
      <w:proofErr w:type="spellStart"/>
      <w:r w:rsidR="00DB033C" w:rsidRPr="0027074E">
        <w:rPr>
          <w:shd w:val="clear" w:color="auto" w:fill="FFFFFF"/>
        </w:rPr>
        <w:t>benjaminiano</w:t>
      </w:r>
      <w:proofErr w:type="spellEnd"/>
      <w:r w:rsidR="002925A7">
        <w:rPr>
          <w:rStyle w:val="Refdenotaderodap"/>
          <w:shd w:val="clear" w:color="auto" w:fill="FFFFFF"/>
        </w:rPr>
        <w:footnoteReference w:id="15"/>
      </w:r>
      <w:r w:rsidR="006624AB" w:rsidRPr="0027074E">
        <w:rPr>
          <w:shd w:val="clear" w:color="auto" w:fill="FFFFFF"/>
        </w:rPr>
        <w:t>, nos parec</w:t>
      </w:r>
      <w:r w:rsidR="00FF136C" w:rsidRPr="0027074E">
        <w:rPr>
          <w:shd w:val="clear" w:color="auto" w:fill="FFFFFF"/>
        </w:rPr>
        <w:t xml:space="preserve">e irresistível propor conversa </w:t>
      </w:r>
      <w:r w:rsidR="006624AB" w:rsidRPr="0027074E">
        <w:rPr>
          <w:shd w:val="clear" w:color="auto" w:fill="FFFFFF"/>
        </w:rPr>
        <w:t>com esta voz fantasma!</w:t>
      </w:r>
    </w:p>
    <w:p w14:paraId="02EB2433" w14:textId="77777777" w:rsidR="0027074E" w:rsidRPr="0027074E" w:rsidRDefault="0027074E" w:rsidP="0027074E">
      <w:pPr>
        <w:pStyle w:val="Estilo1"/>
        <w:rPr>
          <w:bCs/>
        </w:rPr>
      </w:pPr>
    </w:p>
    <w:p w14:paraId="721278CA" w14:textId="62772407" w:rsidR="00573E2F" w:rsidRPr="00573E2F" w:rsidRDefault="00497E9F" w:rsidP="0027074E">
      <w:pPr>
        <w:pStyle w:val="PargrafodaLista"/>
        <w:numPr>
          <w:ilvl w:val="0"/>
          <w:numId w:val="19"/>
        </w:numPr>
        <w:spacing w:after="0" w:line="360" w:lineRule="auto"/>
        <w:ind w:left="0" w:firstLine="0"/>
        <w:jc w:val="both"/>
        <w:rPr>
          <w:rFonts w:ascii="Times New Roman" w:hAnsi="Times New Roman" w:cs="Times New Roman"/>
          <w:b/>
          <w:sz w:val="24"/>
          <w:szCs w:val="24"/>
        </w:rPr>
      </w:pPr>
      <w:r w:rsidRPr="00497E9F">
        <w:rPr>
          <w:rFonts w:ascii="Times New Roman" w:hAnsi="Times New Roman" w:cs="Times New Roman"/>
          <w:b/>
          <w:sz w:val="24"/>
          <w:szCs w:val="24"/>
        </w:rPr>
        <w:t>Prelúdio discursivo</w:t>
      </w:r>
    </w:p>
    <w:p w14:paraId="5519FF1F" w14:textId="20D9A42B" w:rsidR="006624AB" w:rsidRPr="00573E2F" w:rsidRDefault="006624AB" w:rsidP="0027074E">
      <w:pPr>
        <w:pStyle w:val="Corpo"/>
        <w:spacing w:after="0" w:line="360" w:lineRule="auto"/>
        <w:ind w:firstLine="709"/>
        <w:jc w:val="both"/>
        <w:rPr>
          <w:rFonts w:ascii="Times New Roman" w:hAnsi="Times New Roman" w:cs="Times New Roman"/>
          <w:sz w:val="24"/>
          <w:szCs w:val="24"/>
        </w:rPr>
      </w:pPr>
      <w:r w:rsidRPr="00573E2F">
        <w:rPr>
          <w:rFonts w:ascii="Times New Roman" w:hAnsi="Times New Roman" w:cs="Times New Roman"/>
          <w:sz w:val="24"/>
          <w:szCs w:val="24"/>
        </w:rPr>
        <w:t xml:space="preserve">Quando Michel Pêcheux enunciou seu </w:t>
      </w:r>
      <w:proofErr w:type="spellStart"/>
      <w:r w:rsidRPr="00573E2F">
        <w:rPr>
          <w:rFonts w:ascii="Times New Roman" w:hAnsi="Times New Roman" w:cs="Times New Roman"/>
          <w:i/>
          <w:sz w:val="24"/>
          <w:szCs w:val="24"/>
        </w:rPr>
        <w:t>Discourse</w:t>
      </w:r>
      <w:proofErr w:type="spellEnd"/>
      <w:r w:rsidRPr="00573E2F">
        <w:rPr>
          <w:rFonts w:ascii="Times New Roman" w:hAnsi="Times New Roman" w:cs="Times New Roman"/>
          <w:i/>
          <w:sz w:val="24"/>
          <w:szCs w:val="24"/>
        </w:rPr>
        <w:t xml:space="preserve">: </w:t>
      </w:r>
      <w:proofErr w:type="spellStart"/>
      <w:r w:rsidRPr="00573E2F">
        <w:rPr>
          <w:rFonts w:ascii="Times New Roman" w:hAnsi="Times New Roman" w:cs="Times New Roman"/>
          <w:i/>
          <w:sz w:val="24"/>
          <w:szCs w:val="24"/>
        </w:rPr>
        <w:t>Structure</w:t>
      </w:r>
      <w:proofErr w:type="spellEnd"/>
      <w:r w:rsidRPr="00573E2F">
        <w:rPr>
          <w:rFonts w:ascii="Times New Roman" w:hAnsi="Times New Roman" w:cs="Times New Roman"/>
          <w:i/>
          <w:sz w:val="24"/>
          <w:szCs w:val="24"/>
        </w:rPr>
        <w:t xml:space="preserve"> </w:t>
      </w:r>
      <w:proofErr w:type="spellStart"/>
      <w:r w:rsidRPr="00573E2F">
        <w:rPr>
          <w:rFonts w:ascii="Times New Roman" w:hAnsi="Times New Roman" w:cs="Times New Roman"/>
          <w:i/>
          <w:sz w:val="24"/>
          <w:szCs w:val="24"/>
        </w:rPr>
        <w:t>or</w:t>
      </w:r>
      <w:proofErr w:type="spellEnd"/>
      <w:r w:rsidRPr="00573E2F">
        <w:rPr>
          <w:rFonts w:ascii="Times New Roman" w:hAnsi="Times New Roman" w:cs="Times New Roman"/>
          <w:i/>
          <w:sz w:val="24"/>
          <w:szCs w:val="24"/>
        </w:rPr>
        <w:t xml:space="preserve"> </w:t>
      </w:r>
      <w:proofErr w:type="spellStart"/>
      <w:r w:rsidRPr="00573E2F">
        <w:rPr>
          <w:rFonts w:ascii="Times New Roman" w:hAnsi="Times New Roman" w:cs="Times New Roman"/>
          <w:i/>
          <w:sz w:val="24"/>
          <w:szCs w:val="24"/>
        </w:rPr>
        <w:t>Event</w:t>
      </w:r>
      <w:proofErr w:type="spellEnd"/>
      <w:r w:rsidRPr="00573E2F">
        <w:rPr>
          <w:rFonts w:ascii="Times New Roman" w:hAnsi="Times New Roman" w:cs="Times New Roman"/>
          <w:i/>
          <w:sz w:val="24"/>
          <w:szCs w:val="24"/>
        </w:rPr>
        <w:t>?</w:t>
      </w:r>
      <w:r w:rsidRPr="00573E2F">
        <w:rPr>
          <w:rFonts w:ascii="Times New Roman" w:hAnsi="Times New Roman" w:cs="Times New Roman"/>
          <w:sz w:val="24"/>
          <w:szCs w:val="24"/>
        </w:rPr>
        <w:t xml:space="preserve"> em 1983,</w:t>
      </w:r>
      <w:r w:rsidRPr="00573E2F">
        <w:rPr>
          <w:rFonts w:ascii="Times New Roman" w:hAnsi="Times New Roman" w:cs="Times New Roman"/>
          <w:i/>
          <w:sz w:val="24"/>
          <w:szCs w:val="24"/>
        </w:rPr>
        <w:t xml:space="preserve"> </w:t>
      </w:r>
      <w:r w:rsidRPr="00573E2F">
        <w:rPr>
          <w:rFonts w:ascii="Times New Roman" w:hAnsi="Times New Roman" w:cs="Times New Roman"/>
          <w:sz w:val="24"/>
          <w:szCs w:val="24"/>
        </w:rPr>
        <w:t xml:space="preserve">por nós acessado via tradução – “O discurso: estrutura ou acontecimento” – de </w:t>
      </w:r>
      <w:proofErr w:type="spellStart"/>
      <w:r w:rsidRPr="00573E2F">
        <w:rPr>
          <w:rFonts w:ascii="Times New Roman" w:hAnsi="Times New Roman" w:cs="Times New Roman"/>
          <w:sz w:val="24"/>
          <w:szCs w:val="24"/>
        </w:rPr>
        <w:t>Eni</w:t>
      </w:r>
      <w:proofErr w:type="spellEnd"/>
      <w:r w:rsidRPr="00573E2F">
        <w:rPr>
          <w:rFonts w:ascii="Times New Roman" w:hAnsi="Times New Roman" w:cs="Times New Roman"/>
          <w:sz w:val="24"/>
          <w:szCs w:val="24"/>
        </w:rPr>
        <w:t xml:space="preserve"> </w:t>
      </w:r>
      <w:proofErr w:type="spellStart"/>
      <w:r w:rsidRPr="00573E2F">
        <w:rPr>
          <w:rFonts w:ascii="Times New Roman" w:hAnsi="Times New Roman" w:cs="Times New Roman"/>
          <w:sz w:val="24"/>
          <w:szCs w:val="24"/>
        </w:rPr>
        <w:t>Orlandi</w:t>
      </w:r>
      <w:proofErr w:type="spellEnd"/>
      <w:r w:rsidRPr="00573E2F">
        <w:rPr>
          <w:rFonts w:ascii="Times New Roman" w:hAnsi="Times New Roman" w:cs="Times New Roman"/>
          <w:sz w:val="24"/>
          <w:szCs w:val="24"/>
        </w:rPr>
        <w:t xml:space="preserve"> (4ª edição / 2006), o autor imaginava “vários caminhos diferentes” para tratar do tema – termo, palavra, sentido, estrutura, </w:t>
      </w:r>
      <w:r w:rsidRPr="00573E2F">
        <w:rPr>
          <w:rFonts w:ascii="Times New Roman" w:hAnsi="Times New Roman" w:cs="Times New Roman"/>
          <w:i/>
          <w:sz w:val="24"/>
          <w:szCs w:val="24"/>
        </w:rPr>
        <w:t>acontecimento</w:t>
      </w:r>
      <w:r w:rsidRPr="00573E2F">
        <w:rPr>
          <w:rFonts w:ascii="Times New Roman" w:hAnsi="Times New Roman" w:cs="Times New Roman"/>
          <w:sz w:val="24"/>
          <w:szCs w:val="24"/>
        </w:rPr>
        <w:t>? – do discurso. Tão longe (e tão perto) de qualquer pretensão similar, muito mais próximo ao embate dificultoso com a vontade de “verdade científica” do discurso acadêmico, todavia, interpelado pela estrutura articulada por Pêcheux na apresentação/defesa de seus argumentos, peço licença para plagiá-lo, e me embato diante de alguns caminhos possíveis para tratar deste conceito numa abordagem interdisciplinar entre os campos da Arquitetura e da Análise do Discurso de matriz francesa</w:t>
      </w:r>
      <w:r w:rsidR="00E877BC" w:rsidRPr="00573E2F">
        <w:rPr>
          <w:rFonts w:ascii="Times New Roman" w:hAnsi="Times New Roman" w:cs="Times New Roman"/>
          <w:sz w:val="24"/>
          <w:szCs w:val="24"/>
        </w:rPr>
        <w:t xml:space="preserve"> (AD)</w:t>
      </w:r>
      <w:r w:rsidRPr="00573E2F">
        <w:rPr>
          <w:rFonts w:ascii="Times New Roman" w:hAnsi="Times New Roman" w:cs="Times New Roman"/>
          <w:sz w:val="24"/>
          <w:szCs w:val="24"/>
        </w:rPr>
        <w:t xml:space="preserve">. Quer seja, a tentativa própria de aplicação da AD como dispositivo teórico </w:t>
      </w:r>
      <w:r w:rsidR="002F2150" w:rsidRPr="00573E2F">
        <w:rPr>
          <w:rFonts w:ascii="Times New Roman" w:hAnsi="Times New Roman" w:cs="Times New Roman"/>
          <w:sz w:val="24"/>
          <w:szCs w:val="24"/>
        </w:rPr>
        <w:t>interpretativo</w:t>
      </w:r>
      <w:r w:rsidRPr="00573E2F">
        <w:rPr>
          <w:rFonts w:ascii="Times New Roman" w:hAnsi="Times New Roman" w:cs="Times New Roman"/>
          <w:sz w:val="24"/>
          <w:szCs w:val="24"/>
        </w:rPr>
        <w:t xml:space="preserve"> de uma </w:t>
      </w:r>
      <w:r w:rsidRPr="00573E2F">
        <w:rPr>
          <w:rFonts w:ascii="Times New Roman" w:hAnsi="Times New Roman" w:cs="Times New Roman"/>
          <w:i/>
          <w:sz w:val="24"/>
          <w:szCs w:val="24"/>
        </w:rPr>
        <w:t>forma-material</w:t>
      </w:r>
      <w:r w:rsidRPr="00573E2F">
        <w:rPr>
          <w:rFonts w:ascii="Times New Roman" w:hAnsi="Times New Roman" w:cs="Times New Roman"/>
          <w:sz w:val="24"/>
          <w:szCs w:val="24"/>
        </w:rPr>
        <w:t xml:space="preserve"> arquitetônica: o “estranho-indigesto-invasor” Monumento ao Pavilhão Nacional (1972) na </w:t>
      </w:r>
      <w:r w:rsidR="002F2150" w:rsidRPr="00573E2F">
        <w:rPr>
          <w:rFonts w:ascii="Times New Roman" w:hAnsi="Times New Roman" w:cs="Times New Roman"/>
          <w:sz w:val="24"/>
          <w:szCs w:val="24"/>
        </w:rPr>
        <w:t xml:space="preserve">Praça dos Três Poderes (DF), </w:t>
      </w:r>
      <w:r w:rsidRPr="00573E2F">
        <w:rPr>
          <w:rFonts w:ascii="Times New Roman" w:hAnsi="Times New Roman" w:cs="Times New Roman"/>
          <w:sz w:val="24"/>
          <w:szCs w:val="24"/>
        </w:rPr>
        <w:t xml:space="preserve">projeto (1969) do arquiteto carioca Sergio Bernardes. </w:t>
      </w:r>
    </w:p>
    <w:p w14:paraId="4FB8D6C7" w14:textId="6222FBAA" w:rsidR="00FD1517" w:rsidRDefault="004E4A00" w:rsidP="0027074E">
      <w:pPr>
        <w:pStyle w:val="Corpo"/>
        <w:spacing w:after="0" w:line="240" w:lineRule="auto"/>
        <w:jc w:val="both"/>
        <w:rPr>
          <w:rFonts w:ascii="Times New Roman" w:hAnsi="Times New Roman" w:cs="Times New Roman"/>
        </w:rPr>
      </w:pPr>
      <w:r>
        <w:rPr>
          <w:rFonts w:ascii="Times New Roman" w:hAnsi="Times New Roman" w:cs="Times New Roman"/>
        </w:rPr>
      </w:r>
      <w:r>
        <w:rPr>
          <w:rFonts w:ascii="Times New Roman" w:hAnsi="Times New Roman" w:cs="Times New Roman"/>
        </w:rPr>
        <w:pict w14:anchorId="18B5DF1C">
          <v:group id="Tela 13" o:spid="_x0000_s1063" editas="canvas" alt="" style="width:446.6pt;height:110.1pt;mso-position-horizontal-relative:char;mso-position-vertical-relative:line" coordorigin="1701,5289" coordsize="8932,2202">
            <v:shape id="_x0000_s1064" type="#_x0000_t75" alt="" style="position:absolute;left:1701;top:5289;width:8932;height:2202;visibility:visible;mso-wrap-style:square">
              <v:fill o:detectmouseclick="t"/>
              <v:path o:connecttype="none"/>
            </v:shape>
            <v:shape id="Imagem 30" o:spid="_x0000_s1065" type="#_x0000_t75" alt="" style="position:absolute;left:3952;top:5391;width:2275;height:2100;visibility:visible;mso-wrap-style:square">
              <v:imagedata r:id="rId15" o:title="Palacio_Planalto_Pr_Tres_Poderes_DF_11_01_1973" croptop="3057f"/>
            </v:shape>
            <v:shape id="Imagem 49" o:spid="_x0000_s1066" type="#_x0000_t75" alt="" style="position:absolute;left:6370;top:5391;width:1339;height:2100;visibility:visible;mso-wrap-style:square">
              <v:imagedata r:id="rId16" o:title=""/>
            </v:shape>
            <v:shape id="Imagem 29" o:spid="_x0000_s1067" type="#_x0000_t75" alt="" style="position:absolute;left:1706;top:5391;width:2092;height:2100;visibility:visible;mso-wrap-style:square">
              <v:imagedata r:id="rId17" o:title="&gt;Foto Ivano Gutz  [Wikimedia Commons]" croptop="5991f"/>
            </v:shape>
            <v:shape id="_x0000_s1068" type="#_x0000_t75" alt="" style="position:absolute;left:7857;top:5391;width:2715;height:2100">
              <v:imagedata r:id="rId18" o:title=""/>
            </v:shape>
            <w10:anchorlock/>
          </v:group>
        </w:pict>
      </w:r>
    </w:p>
    <w:p w14:paraId="6E60DA71" w14:textId="77777777" w:rsidR="00573E2F" w:rsidRPr="004159D7" w:rsidRDefault="00573E2F" w:rsidP="0027074E">
      <w:pPr>
        <w:pStyle w:val="Corpo"/>
        <w:spacing w:after="0" w:line="240" w:lineRule="auto"/>
        <w:jc w:val="both"/>
        <w:rPr>
          <w:rFonts w:ascii="Times New Roman" w:hAnsi="Times New Roman" w:cs="Times New Roman"/>
          <w:sz w:val="18"/>
          <w:szCs w:val="18"/>
        </w:rPr>
      </w:pPr>
    </w:p>
    <w:p w14:paraId="16138DAB" w14:textId="176C502B" w:rsidR="002B3154" w:rsidRPr="0027074E" w:rsidRDefault="00FD1517" w:rsidP="0027074E">
      <w:pPr>
        <w:jc w:val="center"/>
        <w:rPr>
          <w:sz w:val="18"/>
          <w:szCs w:val="18"/>
          <w:lang w:val="pt-BR"/>
        </w:rPr>
      </w:pPr>
      <w:r w:rsidRPr="0024752D">
        <w:rPr>
          <w:b/>
          <w:sz w:val="18"/>
          <w:szCs w:val="18"/>
          <w:lang w:val="pt-BR"/>
        </w:rPr>
        <w:t>Figura 3</w:t>
      </w:r>
      <w:r w:rsidR="00BF5BCB" w:rsidRPr="0024752D">
        <w:rPr>
          <w:b/>
          <w:sz w:val="18"/>
          <w:szCs w:val="18"/>
          <w:lang w:val="pt-BR"/>
        </w:rPr>
        <w:t xml:space="preserve">: </w:t>
      </w:r>
      <w:r w:rsidRPr="0024752D">
        <w:rPr>
          <w:sz w:val="18"/>
          <w:szCs w:val="18"/>
          <w:lang w:val="pt-BR"/>
        </w:rPr>
        <w:t>(esq./dir.) 1.</w:t>
      </w:r>
      <w:r w:rsidR="002B3154" w:rsidRPr="0024752D">
        <w:rPr>
          <w:sz w:val="18"/>
          <w:szCs w:val="18"/>
          <w:lang w:val="pt-BR"/>
        </w:rPr>
        <w:t xml:space="preserve"> </w:t>
      </w:r>
      <w:r w:rsidRPr="0024752D">
        <w:rPr>
          <w:sz w:val="18"/>
          <w:szCs w:val="18"/>
          <w:lang w:val="pt-BR"/>
        </w:rPr>
        <w:t>Monumento Pavilhão Nacional, Brasília, 1972. (I</w:t>
      </w:r>
      <w:r w:rsidR="002B3154" w:rsidRPr="0024752D">
        <w:rPr>
          <w:sz w:val="18"/>
          <w:szCs w:val="18"/>
          <w:lang w:val="pt-BR"/>
        </w:rPr>
        <w:t xml:space="preserve">. </w:t>
      </w:r>
      <w:proofErr w:type="spellStart"/>
      <w:r w:rsidR="002B3154" w:rsidRPr="0024752D">
        <w:rPr>
          <w:sz w:val="18"/>
          <w:szCs w:val="18"/>
          <w:lang w:val="pt-BR"/>
        </w:rPr>
        <w:t>Gutz</w:t>
      </w:r>
      <w:proofErr w:type="spellEnd"/>
      <w:r w:rsidR="002B3154" w:rsidRPr="0024752D">
        <w:rPr>
          <w:sz w:val="18"/>
          <w:szCs w:val="18"/>
          <w:lang w:val="pt-BR"/>
        </w:rPr>
        <w:t>, 2019</w:t>
      </w:r>
      <w:r w:rsidR="00040954" w:rsidRPr="0024752D">
        <w:rPr>
          <w:sz w:val="18"/>
          <w:szCs w:val="18"/>
          <w:lang w:val="pt-BR"/>
        </w:rPr>
        <w:t>.</w:t>
      </w:r>
      <w:r w:rsidR="002B3154" w:rsidRPr="0024752D">
        <w:rPr>
          <w:sz w:val="18"/>
          <w:szCs w:val="18"/>
          <w:lang w:val="pt-BR"/>
        </w:rPr>
        <w:t xml:space="preserve"> </w:t>
      </w:r>
      <w:r w:rsidR="00040954" w:rsidRPr="0024752D">
        <w:rPr>
          <w:sz w:val="18"/>
          <w:szCs w:val="18"/>
          <w:lang w:val="pt-BR"/>
        </w:rPr>
        <w:t xml:space="preserve">Disponível em: </w:t>
      </w:r>
      <w:r w:rsidR="004E4A00">
        <w:fldChar w:fldCharType="begin"/>
      </w:r>
      <w:r w:rsidR="004E4A00" w:rsidRPr="002831AB">
        <w:rPr>
          <w:lang w:val="pt-BR"/>
        </w:rPr>
        <w:instrText xml:space="preserve"> HYPERLINK "http://www.vitruvius.com.br/revistas/read/arquitextos/18.216/6992" </w:instrText>
      </w:r>
      <w:r w:rsidR="004E4A00">
        <w:fldChar w:fldCharType="separate"/>
      </w:r>
      <w:r w:rsidRPr="0024752D">
        <w:rPr>
          <w:sz w:val="18"/>
          <w:szCs w:val="18"/>
          <w:u w:val="single"/>
          <w:lang w:val="pt-BR"/>
        </w:rPr>
        <w:t>http://www.vitruvius.com.br/revistas/read/arquitextos/18.216/6992</w:t>
      </w:r>
      <w:r w:rsidR="004E4A00">
        <w:rPr>
          <w:sz w:val="18"/>
          <w:szCs w:val="18"/>
          <w:u w:val="single"/>
          <w:lang w:val="pt-BR"/>
        </w:rPr>
        <w:fldChar w:fldCharType="end"/>
      </w:r>
      <w:r w:rsidR="004870AB" w:rsidRPr="0024752D">
        <w:rPr>
          <w:sz w:val="18"/>
          <w:szCs w:val="18"/>
          <w:lang w:val="pt-BR"/>
        </w:rPr>
        <w:t xml:space="preserve">, </w:t>
      </w:r>
      <w:r w:rsidR="002B3154" w:rsidRPr="0024752D">
        <w:rPr>
          <w:sz w:val="18"/>
          <w:szCs w:val="18"/>
          <w:lang w:val="pt-BR"/>
        </w:rPr>
        <w:t>Acesso: jul.2019</w:t>
      </w:r>
      <w:r w:rsidRPr="0024752D">
        <w:rPr>
          <w:sz w:val="18"/>
          <w:szCs w:val="18"/>
          <w:lang w:val="pt-BR"/>
        </w:rPr>
        <w:t>), 2.</w:t>
      </w:r>
      <w:r w:rsidR="002B3154" w:rsidRPr="0024752D">
        <w:rPr>
          <w:sz w:val="18"/>
          <w:szCs w:val="18"/>
          <w:lang w:val="pt-BR"/>
        </w:rPr>
        <w:t xml:space="preserve"> </w:t>
      </w:r>
      <w:r w:rsidR="002B3154" w:rsidRPr="0027074E">
        <w:rPr>
          <w:sz w:val="18"/>
          <w:szCs w:val="18"/>
          <w:lang w:val="pt-BR"/>
        </w:rPr>
        <w:t>Mastro, 1973 (ARPDF, 2015)</w:t>
      </w:r>
    </w:p>
    <w:p w14:paraId="1545D3F7" w14:textId="205A0553" w:rsidR="00FD1517" w:rsidRDefault="002B3154" w:rsidP="0027074E">
      <w:pPr>
        <w:jc w:val="center"/>
        <w:rPr>
          <w:sz w:val="18"/>
          <w:szCs w:val="18"/>
          <w:lang w:val="pt-BR"/>
        </w:rPr>
      </w:pPr>
      <w:r w:rsidRPr="0027074E">
        <w:rPr>
          <w:sz w:val="18"/>
          <w:szCs w:val="18"/>
          <w:lang w:val="pt-BR"/>
        </w:rPr>
        <w:t>3. Mastro em construção, 1972 (Acervo S.</w:t>
      </w:r>
      <w:r w:rsidR="00FD1517" w:rsidRPr="0027074E">
        <w:rPr>
          <w:sz w:val="18"/>
          <w:szCs w:val="18"/>
          <w:lang w:val="pt-BR"/>
        </w:rPr>
        <w:t xml:space="preserve"> Bernard</w:t>
      </w:r>
      <w:r w:rsidRPr="0027074E">
        <w:rPr>
          <w:sz w:val="18"/>
          <w:szCs w:val="18"/>
          <w:lang w:val="pt-BR"/>
        </w:rPr>
        <w:t xml:space="preserve">es sob custódia NPD-UFRJ, 2015), </w:t>
      </w:r>
      <w:proofErr w:type="gramStart"/>
      <w:r w:rsidRPr="0027074E">
        <w:rPr>
          <w:sz w:val="18"/>
          <w:szCs w:val="18"/>
          <w:lang w:val="pt-BR"/>
        </w:rPr>
        <w:t>4.Mastro</w:t>
      </w:r>
      <w:proofErr w:type="gramEnd"/>
      <w:r w:rsidRPr="0027074E">
        <w:rPr>
          <w:sz w:val="18"/>
          <w:szCs w:val="18"/>
          <w:lang w:val="pt-BR"/>
        </w:rPr>
        <w:t>, expo. MNBA (</w:t>
      </w:r>
      <w:r w:rsidR="00E877BC" w:rsidRPr="0027074E">
        <w:rPr>
          <w:sz w:val="18"/>
          <w:szCs w:val="18"/>
          <w:lang w:val="pt-BR"/>
        </w:rPr>
        <w:t>A</w:t>
      </w:r>
      <w:r w:rsidRPr="0027074E">
        <w:rPr>
          <w:sz w:val="18"/>
          <w:szCs w:val="18"/>
          <w:lang w:val="pt-BR"/>
        </w:rPr>
        <w:t>utor, 2020).</w:t>
      </w:r>
    </w:p>
    <w:p w14:paraId="388B0AE2" w14:textId="77777777" w:rsidR="0027074E" w:rsidRPr="0027074E" w:rsidRDefault="0027074E" w:rsidP="0027074E">
      <w:pPr>
        <w:jc w:val="center"/>
        <w:rPr>
          <w:sz w:val="18"/>
          <w:szCs w:val="18"/>
          <w:lang w:val="pt-BR"/>
        </w:rPr>
      </w:pPr>
    </w:p>
    <w:p w14:paraId="7C43B647" w14:textId="6A5955CF" w:rsidR="00677349" w:rsidRDefault="006624AB" w:rsidP="0027074E">
      <w:pPr>
        <w:pStyle w:val="Estilo1"/>
      </w:pPr>
      <w:r w:rsidRPr="0027074E">
        <w:t>Parafraseando a estrutura de Pêcheux (1988), poderia tra</w:t>
      </w:r>
      <w:r w:rsidR="00285D8C" w:rsidRPr="0027074E">
        <w:t>balhar a partir de um enunciado,</w:t>
      </w:r>
      <w:r w:rsidRPr="0027074E">
        <w:t xml:space="preserve"> no caso, </w:t>
      </w:r>
      <w:r w:rsidR="00285D8C" w:rsidRPr="0027074E">
        <w:t>“Cem anos sem solidão”</w:t>
      </w:r>
      <w:r w:rsidR="0059440D" w:rsidRPr="0027074E">
        <w:t xml:space="preserve"> </w:t>
      </w:r>
      <w:r w:rsidRPr="0027074E">
        <w:t>(</w:t>
      </w:r>
      <w:r w:rsidR="001759A2" w:rsidRPr="0027074E">
        <w:t>f</w:t>
      </w:r>
      <w:r w:rsidRPr="0027074E">
        <w:t>igura 1)</w:t>
      </w:r>
      <w:r w:rsidR="00285D8C" w:rsidRPr="0027074E">
        <w:t xml:space="preserve">, </w:t>
      </w:r>
      <w:r w:rsidRPr="0027074E">
        <w:t>ref</w:t>
      </w:r>
      <w:r w:rsidR="00FC2649" w:rsidRPr="0027074E">
        <w:t>erindo-se [me]</w:t>
      </w:r>
      <w:r w:rsidR="003716B9" w:rsidRPr="0027074E">
        <w:t xml:space="preserve"> ao centenário de Bernardes</w:t>
      </w:r>
      <w:r w:rsidRPr="0027074E">
        <w:t xml:space="preserve"> veiculado na Casa Vogue</w:t>
      </w:r>
      <w:r w:rsidR="002F2150" w:rsidRPr="0027074E">
        <w:t xml:space="preserve"> (n° 405, maio </w:t>
      </w:r>
      <w:r w:rsidR="00285D8C" w:rsidRPr="0027074E">
        <w:t xml:space="preserve">2019) </w:t>
      </w:r>
      <w:r w:rsidRPr="0027074E">
        <w:t xml:space="preserve">anunciando a inauguração da exposição </w:t>
      </w:r>
      <w:r w:rsidR="002F2150" w:rsidRPr="0027074E">
        <w:t>“</w:t>
      </w:r>
      <w:r w:rsidRPr="0027074E">
        <w:t>SB 100 Sergio Bernardes</w:t>
      </w:r>
      <w:r w:rsidR="002F2150" w:rsidRPr="0027074E">
        <w:t>”</w:t>
      </w:r>
      <w:r w:rsidR="0059440D" w:rsidRPr="0027074E">
        <w:t xml:space="preserve">, ou, nas palavras do autor, </w:t>
      </w:r>
      <w:r w:rsidRPr="0027074E">
        <w:t>“o acontecimento</w:t>
      </w:r>
      <w:r w:rsidR="00285D8C" w:rsidRPr="0027074E">
        <w:t xml:space="preserve"> </w:t>
      </w:r>
      <w:r w:rsidRPr="0027074E">
        <w:t>no ponto de encontro de uma atualidade e uma memória.” (PÊCHEUX, 2006</w:t>
      </w:r>
      <w:r w:rsidR="002F2150" w:rsidRPr="0027074E">
        <w:t xml:space="preserve">, p.17). </w:t>
      </w:r>
      <w:r w:rsidRPr="0019209F">
        <w:lastRenderedPageBreak/>
        <w:t xml:space="preserve">Poderia também, pra não dizer “partir de uma questão </w:t>
      </w:r>
      <w:r w:rsidRPr="0019209F">
        <w:rPr>
          <w:i/>
        </w:rPr>
        <w:t>filosófica</w:t>
      </w:r>
      <w:r w:rsidRPr="0019209F">
        <w:t>”</w:t>
      </w:r>
      <w:r w:rsidRPr="0019209F">
        <w:rPr>
          <w:rStyle w:val="Refdenotaderodap"/>
        </w:rPr>
        <w:footnoteReference w:id="16"/>
      </w:r>
      <w:r w:rsidRPr="0019209F">
        <w:t xml:space="preserve"> e estabelecer um compromisso inalcançável, desenvolver alguns conceitos – interdiscurso, memória discursiva, formações discursivas, silêncio/</w:t>
      </w:r>
      <w:proofErr w:type="spellStart"/>
      <w:r w:rsidRPr="0019209F">
        <w:t>silenciamento</w:t>
      </w:r>
      <w:proofErr w:type="spellEnd"/>
      <w:r w:rsidRPr="0019209F">
        <w:t xml:space="preserve">, implícitos, saberes-poderes/poderes-saberes – mobilizando Pêcheux, </w:t>
      </w:r>
      <w:proofErr w:type="spellStart"/>
      <w:r w:rsidRPr="0019209F">
        <w:t>Eni</w:t>
      </w:r>
      <w:proofErr w:type="spellEnd"/>
      <w:r w:rsidRPr="0019209F">
        <w:t xml:space="preserve"> </w:t>
      </w:r>
      <w:proofErr w:type="spellStart"/>
      <w:r w:rsidRPr="0019209F">
        <w:t>Orlandi</w:t>
      </w:r>
      <w:proofErr w:type="spellEnd"/>
      <w:r w:rsidRPr="0019209F">
        <w:t xml:space="preserve"> e</w:t>
      </w:r>
      <w:r w:rsidR="00274AB6" w:rsidRPr="0019209F">
        <w:t>,</w:t>
      </w:r>
      <w:r w:rsidRPr="0019209F">
        <w:t xml:space="preserve"> sem licença para fugir dessa</w:t>
      </w:r>
      <w:r w:rsidR="00FC2649" w:rsidRPr="0019209F">
        <w:t xml:space="preserve"> estranha “vontade de verdade” (</w:t>
      </w:r>
      <w:r w:rsidRPr="0019209F">
        <w:t xml:space="preserve">ou seria esse </w:t>
      </w:r>
      <w:r w:rsidRPr="0019209F">
        <w:rPr>
          <w:i/>
        </w:rPr>
        <w:t>obscuro objeto do desejo</w:t>
      </w:r>
      <w:r w:rsidRPr="0019209F">
        <w:t>?</w:t>
      </w:r>
      <w:r w:rsidR="0059440D" w:rsidRPr="0019209F">
        <w:rPr>
          <w:rStyle w:val="Refdenotaderodap"/>
        </w:rPr>
        <w:t xml:space="preserve"> </w:t>
      </w:r>
      <w:r w:rsidR="0059440D" w:rsidRPr="0019209F">
        <w:rPr>
          <w:rStyle w:val="Refdenotaderodap"/>
        </w:rPr>
        <w:footnoteReference w:id="17"/>
      </w:r>
      <w:r w:rsidRPr="0019209F">
        <w:t>)</w:t>
      </w:r>
      <w:r w:rsidR="000E26D8" w:rsidRPr="0019209F">
        <w:t xml:space="preserve">, </w:t>
      </w:r>
      <w:r w:rsidR="00274AB6" w:rsidRPr="0019209F">
        <w:t>Foucault e sua [</w:t>
      </w:r>
      <w:r w:rsidR="002F2150" w:rsidRPr="0019209F">
        <w:t>nossa</w:t>
      </w:r>
      <w:r w:rsidR="00274AB6" w:rsidRPr="0019209F">
        <w:t>]</w:t>
      </w:r>
      <w:r w:rsidR="002F2150" w:rsidRPr="0019209F">
        <w:t xml:space="preserve"> </w:t>
      </w:r>
      <w:r w:rsidRPr="0019209F">
        <w:t>“ordem do discurso”, fazendo minhas palavras correrem muito perigo. (FOUCAULT, 1996) É preciso apenas lembrar que não sou linguista nem analista do discurso e talvez não seja es</w:t>
      </w:r>
      <w:r w:rsidR="0059440D" w:rsidRPr="0019209F">
        <w:t>t</w:t>
      </w:r>
      <w:r w:rsidRPr="0019209F">
        <w:t xml:space="preserve">e um percurso seguro, pelo menos do ponto de vista do próprio discurso científico. Mas há discurso seguro? Parece-me prudente, todavia, solicitar conceitos à medida que conversemos com/pelos enunciados. Dizem que os </w:t>
      </w:r>
      <w:r w:rsidRPr="0019209F">
        <w:rPr>
          <w:i/>
        </w:rPr>
        <w:t>já ditos</w:t>
      </w:r>
      <w:r w:rsidRPr="0019209F">
        <w:t xml:space="preserve"> estarão </w:t>
      </w:r>
      <w:r w:rsidRPr="0019209F">
        <w:rPr>
          <w:i/>
        </w:rPr>
        <w:t>já lá</w:t>
      </w:r>
      <w:r w:rsidR="00274AB6" w:rsidRPr="0019209F">
        <w:t xml:space="preserve"> para nos ajudar.</w:t>
      </w:r>
      <w:r w:rsidR="002F2150" w:rsidRPr="0019209F">
        <w:t xml:space="preserve"> Espero. </w:t>
      </w:r>
      <w:r w:rsidRPr="0019209F">
        <w:t xml:space="preserve">Outra possibilidade seria a de começar pela </w:t>
      </w:r>
      <w:r w:rsidR="00274AB6" w:rsidRPr="0019209F">
        <w:t>“</w:t>
      </w:r>
      <w:r w:rsidRPr="0019209F">
        <w:t>descrição</w:t>
      </w:r>
      <w:r w:rsidR="00274AB6" w:rsidRPr="0019209F">
        <w:t>”</w:t>
      </w:r>
      <w:r w:rsidRPr="0019209F">
        <w:t xml:space="preserve"> do Monumento ao Pavilhão N</w:t>
      </w:r>
      <w:r w:rsidR="00285D8C" w:rsidRPr="0019209F">
        <w:t xml:space="preserve">acional, o “estranho” grande Mastro, </w:t>
      </w:r>
      <w:r w:rsidR="00274AB6" w:rsidRPr="0019209F">
        <w:t>via</w:t>
      </w:r>
      <w:r w:rsidRPr="0019209F">
        <w:t xml:space="preserve"> </w:t>
      </w:r>
      <w:r w:rsidR="00FC2649" w:rsidRPr="0019209F">
        <w:t xml:space="preserve">evocação – provocação – </w:t>
      </w:r>
      <w:r w:rsidRPr="0019209F">
        <w:t xml:space="preserve">do discurso da arquitetura moderna </w:t>
      </w:r>
      <w:r w:rsidR="00285D8C" w:rsidRPr="0019209F">
        <w:t>entre</w:t>
      </w:r>
      <w:r w:rsidRPr="0019209F">
        <w:t xml:space="preserve"> limites (espaço/tempo) </w:t>
      </w:r>
      <w:r w:rsidR="00285D8C" w:rsidRPr="0019209F">
        <w:t>da</w:t>
      </w:r>
      <w:r w:rsidRPr="0019209F">
        <w:t xml:space="preserve"> historiografia tradicional, tomando ideias como</w:t>
      </w:r>
      <w:r w:rsidRPr="0019209F">
        <w:rPr>
          <w:i/>
        </w:rPr>
        <w:t xml:space="preserve"> </w:t>
      </w:r>
      <w:proofErr w:type="spellStart"/>
      <w:r w:rsidRPr="0019209F">
        <w:rPr>
          <w:i/>
        </w:rPr>
        <w:t>Zeitgeist</w:t>
      </w:r>
      <w:proofErr w:type="spellEnd"/>
      <w:r w:rsidRPr="0019209F">
        <w:t>, “pensamento de</w:t>
      </w:r>
      <w:r w:rsidR="002F2150" w:rsidRPr="0019209F">
        <w:t xml:space="preserve"> uma época”, “tradição do novo” ou </w:t>
      </w:r>
      <w:r w:rsidRPr="0019209F">
        <w:t>a própria ideia de estilo</w:t>
      </w:r>
      <w:r w:rsidR="000E26D8" w:rsidRPr="0019209F">
        <w:t xml:space="preserve">. </w:t>
      </w:r>
      <w:r w:rsidR="00285D8C" w:rsidRPr="0019209F">
        <w:t>Outrossim</w:t>
      </w:r>
      <w:r w:rsidR="00E877BC" w:rsidRPr="0019209F">
        <w:t>,</w:t>
      </w:r>
      <w:r w:rsidR="00285D8C" w:rsidRPr="0019209F">
        <w:t xml:space="preserve"> </w:t>
      </w:r>
      <w:r w:rsidR="0059440D" w:rsidRPr="0019209F">
        <w:t>partir favorável ou obtuso</w:t>
      </w:r>
      <w:r w:rsidR="003716B9" w:rsidRPr="0019209F">
        <w:t xml:space="preserve"> à</w:t>
      </w:r>
      <w:r w:rsidRPr="0019209F">
        <w:t xml:space="preserve"> unificações/</w:t>
      </w:r>
      <w:r w:rsidR="00285D8C" w:rsidRPr="0019209F">
        <w:t>sínteses do saber</w:t>
      </w:r>
      <w:r w:rsidRPr="0019209F">
        <w:t xml:space="preserve"> e suas representações, classificações, junções, injunções, conjuntos, contrapontos, construções, ficções, fricções</w:t>
      </w:r>
      <w:r w:rsidR="00285D8C" w:rsidRPr="0019209F">
        <w:t>,</w:t>
      </w:r>
      <w:r w:rsidR="003716B9" w:rsidRPr="0019209F">
        <w:t xml:space="preserve"> </w:t>
      </w:r>
      <w:r w:rsidR="0059440D" w:rsidRPr="0019209F">
        <w:t>apoiando-me</w:t>
      </w:r>
      <w:r w:rsidR="00285D8C" w:rsidRPr="0019209F">
        <w:t>, por exemplo,</w:t>
      </w:r>
      <w:r w:rsidR="003716B9" w:rsidRPr="0019209F">
        <w:t xml:space="preserve"> em </w:t>
      </w:r>
      <w:r w:rsidR="000E26D8" w:rsidRPr="0019209F">
        <w:t>o</w:t>
      </w:r>
      <w:r w:rsidRPr="0019209F">
        <w:t xml:space="preserve">bras crítico-ilustrativas </w:t>
      </w:r>
      <w:r w:rsidR="00285D8C" w:rsidRPr="0019209F">
        <w:t>de</w:t>
      </w:r>
      <w:r w:rsidRPr="0019209F">
        <w:t xml:space="preserve"> enunciados </w:t>
      </w:r>
      <w:proofErr w:type="spellStart"/>
      <w:r w:rsidRPr="0019209F">
        <w:t>parafrásticos</w:t>
      </w:r>
      <w:proofErr w:type="spellEnd"/>
      <w:r w:rsidR="003716B9" w:rsidRPr="0019209F">
        <w:t xml:space="preserve"> como</w:t>
      </w:r>
      <w:r w:rsidRPr="0019209F">
        <w:t xml:space="preserve"> </w:t>
      </w:r>
      <w:r w:rsidRPr="0019209F">
        <w:rPr>
          <w:i/>
        </w:rPr>
        <w:t>Por uma história não moderna da arquitetura brasileira</w:t>
      </w:r>
      <w:r w:rsidRPr="0019209F">
        <w:t xml:space="preserve"> (PUPPI, 1998) ou </w:t>
      </w:r>
      <w:r w:rsidRPr="0019209F">
        <w:rPr>
          <w:i/>
        </w:rPr>
        <w:t>Quando o moderno não era um estilo e sim uma causa</w:t>
      </w:r>
      <w:r w:rsidRPr="0019209F">
        <w:t xml:space="preserve"> (KOOP, 1988).  Ou ainda, sob</w:t>
      </w:r>
      <w:r w:rsidR="0059440D" w:rsidRPr="0019209F">
        <w:t xml:space="preserve"> fronteiras plurais e borradas – </w:t>
      </w:r>
      <w:r w:rsidR="00E877BC" w:rsidRPr="0019209F">
        <w:t>espaciais-</w:t>
      </w:r>
      <w:r w:rsidRPr="0019209F">
        <w:t>temático-</w:t>
      </w:r>
      <w:r w:rsidR="0059440D" w:rsidRPr="0019209F">
        <w:t>teóricas – t</w:t>
      </w:r>
      <w:r w:rsidR="000E26D8" w:rsidRPr="0019209F">
        <w:t xml:space="preserve">omando </w:t>
      </w:r>
      <w:r w:rsidR="0059440D" w:rsidRPr="0019209F">
        <w:t>a fragmentação</w:t>
      </w:r>
      <w:r w:rsidRPr="0019209F">
        <w:t xml:space="preserve"> </w:t>
      </w:r>
      <w:r w:rsidR="00111AD3" w:rsidRPr="0019209F">
        <w:t>discursiva pós-moderna</w:t>
      </w:r>
      <w:r w:rsidR="0059440D" w:rsidRPr="0019209F">
        <w:t xml:space="preserve"> </w:t>
      </w:r>
      <w:r w:rsidR="00111AD3" w:rsidRPr="0019209F">
        <w:t xml:space="preserve">numa </w:t>
      </w:r>
      <w:r w:rsidR="0059440D" w:rsidRPr="0019209F">
        <w:t>atmosfera aberta de sentidos e interpretações</w:t>
      </w:r>
      <w:r w:rsidR="00FC2649" w:rsidRPr="0019209F">
        <w:t xml:space="preserve"> várias</w:t>
      </w:r>
      <w:r w:rsidRPr="0019209F">
        <w:t xml:space="preserve"> </w:t>
      </w:r>
      <w:r w:rsidR="00FC2649" w:rsidRPr="0019209F">
        <w:t>disseminadas</w:t>
      </w:r>
      <w:r w:rsidRPr="0019209F">
        <w:t xml:space="preserve"> principalmente a partir dos anos 1960. Por exemplo, a investigação teórico-arquitetônica no campo da linguística buscando novos paradigmas para a questão da “criação e apreensão de significados”, seja por meio da </w:t>
      </w:r>
      <w:r w:rsidRPr="0019209F">
        <w:lastRenderedPageBreak/>
        <w:t>semiótica, do estruturalismo, do pós-estruturalismo ou da descon</w:t>
      </w:r>
      <w:r w:rsidR="00285D8C" w:rsidRPr="0019209F">
        <w:t>strução.</w:t>
      </w:r>
      <w:r w:rsidR="00285D8C" w:rsidRPr="0019209F">
        <w:rPr>
          <w:rStyle w:val="Refdenotaderodap"/>
        </w:rPr>
        <w:footnoteReference w:id="18"/>
      </w:r>
      <w:r w:rsidR="00285D8C" w:rsidRPr="0019209F">
        <w:t xml:space="preserve"> </w:t>
      </w:r>
      <w:r w:rsidR="00FC2649" w:rsidRPr="0019209F">
        <w:t>Ora</w:t>
      </w:r>
      <w:r w:rsidR="00E877BC" w:rsidRPr="0019209F">
        <w:t>, n</w:t>
      </w:r>
      <w:r w:rsidR="007201BC" w:rsidRPr="0019209F">
        <w:t>ã</w:t>
      </w:r>
      <w:r w:rsidR="00FC2649" w:rsidRPr="0019209F">
        <w:t xml:space="preserve">o será surpresa alguma </w:t>
      </w:r>
      <w:r w:rsidR="00B1337F" w:rsidRPr="0019209F">
        <w:t xml:space="preserve">entremearmos </w:t>
      </w:r>
      <w:r w:rsidR="007201BC" w:rsidRPr="0019209F">
        <w:t>p</w:t>
      </w:r>
      <w:r w:rsidR="00FC2649" w:rsidRPr="0019209F">
        <w:t>or todos estes caminhos</w:t>
      </w:r>
      <w:r w:rsidR="007201BC" w:rsidRPr="0019209F">
        <w:t xml:space="preserve"> com todos os poderes e perigos dos quais nos alerta Foucault sobre a</w:t>
      </w:r>
      <w:r w:rsidR="00D04A64" w:rsidRPr="0019209F">
        <w:t xml:space="preserve"> </w:t>
      </w:r>
      <w:r w:rsidR="007201BC" w:rsidRPr="0019209F">
        <w:t xml:space="preserve">ordem </w:t>
      </w:r>
      <w:r w:rsidR="00D04A64" w:rsidRPr="0019209F">
        <w:t xml:space="preserve">(não transparente) </w:t>
      </w:r>
      <w:r w:rsidR="007201BC" w:rsidRPr="0019209F">
        <w:t>do discurso</w:t>
      </w:r>
      <w:r w:rsidR="00A51638" w:rsidRPr="0019209F">
        <w:t xml:space="preserve">. </w:t>
      </w:r>
      <w:r w:rsidR="007201BC" w:rsidRPr="0019209F">
        <w:t xml:space="preserve">E é exatamente com a questão de abertura de sua aula inaugural no </w:t>
      </w:r>
      <w:proofErr w:type="spellStart"/>
      <w:r w:rsidR="007201BC" w:rsidRPr="0019209F">
        <w:rPr>
          <w:i/>
        </w:rPr>
        <w:t>Collège</w:t>
      </w:r>
      <w:proofErr w:type="spellEnd"/>
      <w:r w:rsidR="007201BC" w:rsidRPr="0019209F">
        <w:rPr>
          <w:i/>
        </w:rPr>
        <w:t xml:space="preserve"> de France</w:t>
      </w:r>
      <w:r w:rsidR="007201BC" w:rsidRPr="0019209F">
        <w:t xml:space="preserve"> (2/dez/1970) que concluímos a proposta de reflexão sobre o silêncio discursivo do Monumento ao Pavilhão Nacional e, se </w:t>
      </w:r>
      <w:r w:rsidR="00FC2649" w:rsidRPr="0019209F">
        <w:t>de fato não</w:t>
      </w:r>
      <w:r w:rsidR="007201BC" w:rsidRPr="0019209F">
        <w:t xml:space="preserve"> um </w:t>
      </w:r>
      <w:proofErr w:type="spellStart"/>
      <w:r w:rsidR="007201BC" w:rsidRPr="0019209F">
        <w:t>silenciamento</w:t>
      </w:r>
      <w:proofErr w:type="spellEnd"/>
      <w:r w:rsidR="00FC2649" w:rsidRPr="0019209F">
        <w:t>,</w:t>
      </w:r>
      <w:r w:rsidR="007201BC" w:rsidRPr="0019209F">
        <w:t xml:space="preserve"> certo mal-estar</w:t>
      </w:r>
      <w:r w:rsidR="00DF38EA" w:rsidRPr="0019209F">
        <w:t xml:space="preserve"> da obra </w:t>
      </w:r>
      <w:r w:rsidR="007201BC" w:rsidRPr="0019209F">
        <w:t xml:space="preserve">de Sergio Bernardes desde então: “Mas, o que há, enfim, de tão perigoso </w:t>
      </w:r>
      <w:r w:rsidR="007201BC" w:rsidRPr="00677349">
        <w:t>no fato de as pessoas falarem e de seus discursos proliferarem indefinidamente? Onde, afinal, está o perigo?” (FOUCAULT, 2013, p.8)</w:t>
      </w:r>
    </w:p>
    <w:p w14:paraId="003DD6F8" w14:textId="77777777" w:rsidR="0027074E" w:rsidRPr="00677349" w:rsidRDefault="0027074E" w:rsidP="0027074E">
      <w:pPr>
        <w:pStyle w:val="Estilo1"/>
      </w:pPr>
    </w:p>
    <w:p w14:paraId="401B2626" w14:textId="2320DEB6" w:rsidR="00E97B3D" w:rsidRPr="00E97B3D" w:rsidRDefault="00677349" w:rsidP="0027074E">
      <w:pPr>
        <w:pStyle w:val="PargrafodaLista"/>
        <w:numPr>
          <w:ilvl w:val="0"/>
          <w:numId w:val="19"/>
        </w:numPr>
        <w:spacing w:after="0" w:line="360" w:lineRule="auto"/>
        <w:ind w:left="0" w:firstLine="0"/>
        <w:jc w:val="both"/>
        <w:rPr>
          <w:rFonts w:ascii="Times New Roman" w:hAnsi="Times New Roman" w:cs="Times New Roman"/>
          <w:b/>
          <w:sz w:val="24"/>
          <w:szCs w:val="24"/>
        </w:rPr>
      </w:pPr>
      <w:r w:rsidRPr="00677349">
        <w:rPr>
          <w:rFonts w:ascii="Times New Roman" w:hAnsi="Times New Roman" w:cs="Times New Roman"/>
          <w:b/>
          <w:i/>
          <w:sz w:val="24"/>
          <w:szCs w:val="24"/>
        </w:rPr>
        <w:t>Presto</w:t>
      </w:r>
      <w:r w:rsidRPr="00677349">
        <w:rPr>
          <w:rFonts w:ascii="Times New Roman" w:hAnsi="Times New Roman" w:cs="Times New Roman"/>
          <w:b/>
          <w:sz w:val="24"/>
          <w:szCs w:val="24"/>
        </w:rPr>
        <w:t xml:space="preserve"> fragmentário</w:t>
      </w:r>
    </w:p>
    <w:p w14:paraId="66B84945" w14:textId="77777777" w:rsidR="0027074E" w:rsidRDefault="007201BC" w:rsidP="0027074E">
      <w:pPr>
        <w:autoSpaceDE w:val="0"/>
        <w:autoSpaceDN w:val="0"/>
        <w:adjustRightInd w:val="0"/>
        <w:ind w:left="2268"/>
        <w:jc w:val="both"/>
        <w:rPr>
          <w:color w:val="000000"/>
          <w:sz w:val="21"/>
          <w:szCs w:val="21"/>
          <w:lang w:val="pt-BR"/>
        </w:rPr>
      </w:pPr>
      <w:r w:rsidRPr="0027074E">
        <w:rPr>
          <w:color w:val="000000"/>
          <w:sz w:val="21"/>
          <w:szCs w:val="21"/>
          <w:u w:val="single"/>
          <w:lang w:val="pt-BR"/>
        </w:rPr>
        <w:t>Fragmento I</w:t>
      </w:r>
      <w:r w:rsidRPr="0027074E">
        <w:rPr>
          <w:color w:val="000000"/>
          <w:sz w:val="21"/>
          <w:szCs w:val="21"/>
          <w:lang w:val="pt-BR"/>
        </w:rPr>
        <w:t>:</w:t>
      </w:r>
      <w:r w:rsidRPr="0027074E">
        <w:rPr>
          <w:b/>
          <w:color w:val="000000"/>
          <w:sz w:val="21"/>
          <w:szCs w:val="21"/>
          <w:lang w:val="pt-BR"/>
        </w:rPr>
        <w:t xml:space="preserve"> Arquitetos são treinados para projetar edifícios</w:t>
      </w:r>
      <w:r w:rsidRPr="0027074E">
        <w:rPr>
          <w:color w:val="000000"/>
          <w:sz w:val="21"/>
          <w:szCs w:val="21"/>
          <w:lang w:val="pt-BR"/>
        </w:rPr>
        <w:t xml:space="preserve"> [objetos, cidades, monumentos] </w:t>
      </w:r>
      <w:r w:rsidRPr="0027074E">
        <w:rPr>
          <w:b/>
          <w:color w:val="000000"/>
          <w:sz w:val="21"/>
          <w:szCs w:val="21"/>
          <w:lang w:val="pt-BR"/>
        </w:rPr>
        <w:t xml:space="preserve">seguros, confortáveis, limpos. </w:t>
      </w:r>
      <w:r w:rsidRPr="0027074E">
        <w:rPr>
          <w:color w:val="000000"/>
          <w:sz w:val="21"/>
          <w:szCs w:val="21"/>
          <w:lang w:val="pt-BR"/>
        </w:rPr>
        <w:t>Uma normativa da comodidade quer manter os ambientes em uma zona de neutra normalidade. No entanto há casos em que essas garantias produzem o exato oposto da indiferença.</w:t>
      </w:r>
      <w:r w:rsidRPr="0027074E">
        <w:rPr>
          <w:b/>
          <w:color w:val="000000"/>
          <w:sz w:val="21"/>
          <w:szCs w:val="21"/>
          <w:lang w:val="pt-BR"/>
        </w:rPr>
        <w:t xml:space="preserve"> Algumas pessoas, postas na indesejada posição de exiladas, desalojadas, migrantes reagem com inusitada poética</w:t>
      </w:r>
      <w:r w:rsidRPr="0027074E">
        <w:rPr>
          <w:color w:val="000000"/>
          <w:sz w:val="21"/>
          <w:szCs w:val="21"/>
          <w:lang w:val="pt-BR"/>
        </w:rPr>
        <w:t xml:space="preserve">. </w:t>
      </w:r>
      <w:proofErr w:type="gramStart"/>
      <w:r w:rsidRPr="0027074E">
        <w:rPr>
          <w:b/>
          <w:color w:val="000000"/>
          <w:sz w:val="21"/>
          <w:szCs w:val="21"/>
          <w:lang w:val="pt-BR"/>
        </w:rPr>
        <w:t>Outros mesmo</w:t>
      </w:r>
      <w:proofErr w:type="gramEnd"/>
      <w:r w:rsidRPr="0027074E">
        <w:rPr>
          <w:b/>
          <w:color w:val="000000"/>
          <w:sz w:val="21"/>
          <w:szCs w:val="21"/>
          <w:lang w:val="pt-BR"/>
        </w:rPr>
        <w:t xml:space="preserve"> desejam trocar o pequeno mundo de certezas por aventuras verdadeiras, capazes de insuspeitáveis descobertas internas</w:t>
      </w:r>
      <w:r w:rsidR="004D2B08" w:rsidRPr="0027074E">
        <w:rPr>
          <w:color w:val="000000"/>
          <w:sz w:val="21"/>
          <w:szCs w:val="21"/>
          <w:lang w:val="pt-BR"/>
        </w:rPr>
        <w:t>. (BRONSTEIN, ROCHA-</w:t>
      </w:r>
      <w:r w:rsidRPr="0027074E">
        <w:rPr>
          <w:color w:val="000000"/>
          <w:sz w:val="21"/>
          <w:szCs w:val="21"/>
          <w:lang w:val="pt-BR"/>
        </w:rPr>
        <w:t>PEIXOTO, 2016, p.16)</w:t>
      </w:r>
      <w:r w:rsidR="004B3088" w:rsidRPr="0027074E">
        <w:rPr>
          <w:rStyle w:val="Refdenotaderodap"/>
          <w:color w:val="000000"/>
          <w:sz w:val="21"/>
          <w:szCs w:val="21"/>
        </w:rPr>
        <w:footnoteReference w:id="19"/>
      </w:r>
      <w:r w:rsidRPr="0027074E">
        <w:rPr>
          <w:color w:val="000000"/>
          <w:sz w:val="21"/>
          <w:szCs w:val="21"/>
          <w:lang w:val="pt-BR"/>
        </w:rPr>
        <w:t xml:space="preserve"> </w:t>
      </w:r>
    </w:p>
    <w:p w14:paraId="0FAB72F2" w14:textId="77777777" w:rsidR="0027074E" w:rsidRDefault="007201BC" w:rsidP="0027074E">
      <w:pPr>
        <w:autoSpaceDE w:val="0"/>
        <w:autoSpaceDN w:val="0"/>
        <w:adjustRightInd w:val="0"/>
        <w:ind w:left="2268"/>
        <w:jc w:val="both"/>
        <w:rPr>
          <w:sz w:val="21"/>
          <w:szCs w:val="21"/>
          <w:lang w:val="pt-BR"/>
        </w:rPr>
      </w:pPr>
      <w:r w:rsidRPr="0027074E">
        <w:rPr>
          <w:sz w:val="21"/>
          <w:szCs w:val="21"/>
          <w:u w:val="single"/>
          <w:lang w:val="pt-BR"/>
        </w:rPr>
        <w:t>Fragmento II</w:t>
      </w:r>
      <w:r w:rsidRPr="0027074E">
        <w:rPr>
          <w:sz w:val="21"/>
          <w:szCs w:val="21"/>
          <w:lang w:val="pt-BR"/>
        </w:rPr>
        <w:t>:</w:t>
      </w:r>
      <w:r w:rsidRPr="0027074E">
        <w:rPr>
          <w:b/>
          <w:sz w:val="21"/>
          <w:szCs w:val="21"/>
          <w:lang w:val="pt-BR"/>
        </w:rPr>
        <w:t xml:space="preserve"> Tudo que subjaz como história, tudo que irrompe como memória, é signo e representação, mas, antes de tudo, apresentação e trauma, marca de algum passado que interroga um agora</w:t>
      </w:r>
      <w:r w:rsidRPr="0027074E">
        <w:rPr>
          <w:sz w:val="21"/>
          <w:szCs w:val="21"/>
          <w:lang w:val="pt-BR"/>
        </w:rPr>
        <w:t xml:space="preserve">, marca de algum presente que reverbera um porquê, um quando, um ainda </w:t>
      </w:r>
      <w:r w:rsidRPr="0027074E">
        <w:rPr>
          <w:b/>
          <w:sz w:val="21"/>
          <w:szCs w:val="21"/>
          <w:lang w:val="pt-BR"/>
        </w:rPr>
        <w:t xml:space="preserve">e insiste para ser lembrado, ser narrado, ser inscrito em um discurso de </w:t>
      </w:r>
      <w:r w:rsidRPr="0027074E">
        <w:rPr>
          <w:sz w:val="21"/>
          <w:szCs w:val="21"/>
          <w:lang w:val="pt-BR"/>
        </w:rPr>
        <w:t>[diversas]</w:t>
      </w:r>
      <w:r w:rsidRPr="0027074E">
        <w:rPr>
          <w:b/>
          <w:sz w:val="21"/>
          <w:szCs w:val="21"/>
          <w:lang w:val="pt-BR"/>
        </w:rPr>
        <w:t xml:space="preserve"> correspondências</w:t>
      </w:r>
      <w:r w:rsidRPr="0027074E">
        <w:rPr>
          <w:sz w:val="21"/>
          <w:szCs w:val="21"/>
          <w:lang w:val="pt-BR"/>
        </w:rPr>
        <w:t xml:space="preserve">. (PEREIRA, 2018, p.255) </w:t>
      </w:r>
    </w:p>
    <w:p w14:paraId="331EBF6B" w14:textId="77777777" w:rsidR="0027074E" w:rsidRDefault="007201BC" w:rsidP="0027074E">
      <w:pPr>
        <w:autoSpaceDE w:val="0"/>
        <w:autoSpaceDN w:val="0"/>
        <w:adjustRightInd w:val="0"/>
        <w:ind w:left="2268"/>
        <w:jc w:val="both"/>
        <w:rPr>
          <w:sz w:val="21"/>
          <w:szCs w:val="21"/>
          <w:lang w:val="pt-BR"/>
        </w:rPr>
      </w:pPr>
      <w:r w:rsidRPr="0027074E">
        <w:rPr>
          <w:sz w:val="21"/>
          <w:szCs w:val="21"/>
          <w:u w:val="single"/>
          <w:lang w:val="pt-BR"/>
        </w:rPr>
        <w:t>Fragmento III</w:t>
      </w:r>
      <w:r w:rsidRPr="0027074E">
        <w:rPr>
          <w:sz w:val="21"/>
          <w:szCs w:val="21"/>
          <w:lang w:val="pt-BR"/>
        </w:rPr>
        <w:t xml:space="preserve">: Eu nunca soube o que fazer com as vírgulas / Conheço umas palavras míseras / Não sei o que quer dizer a metáfora / </w:t>
      </w:r>
      <w:r w:rsidRPr="0027074E">
        <w:rPr>
          <w:b/>
          <w:sz w:val="21"/>
          <w:szCs w:val="21"/>
          <w:lang w:val="pt-BR"/>
        </w:rPr>
        <w:t>O que eu digo me vem das vísceras</w:t>
      </w:r>
      <w:r w:rsidRPr="0027074E">
        <w:rPr>
          <w:sz w:val="21"/>
          <w:szCs w:val="21"/>
          <w:lang w:val="pt-BR"/>
        </w:rPr>
        <w:t xml:space="preserve"> / </w:t>
      </w:r>
      <w:r w:rsidRPr="0027074E">
        <w:rPr>
          <w:b/>
          <w:sz w:val="21"/>
          <w:szCs w:val="21"/>
          <w:lang w:val="pt-BR"/>
        </w:rPr>
        <w:t xml:space="preserve">Nunca mais vou me enganar com você </w:t>
      </w:r>
      <w:r w:rsidRPr="0027074E">
        <w:rPr>
          <w:sz w:val="21"/>
          <w:szCs w:val="21"/>
          <w:lang w:val="pt-BR"/>
        </w:rPr>
        <w:t xml:space="preserve">[– “História”] / Fique comigo na memória / Não sei um outro jeito de dizer / Estou indo embora da [“]nossa[“] </w:t>
      </w:r>
      <w:r w:rsidR="00C83CE9" w:rsidRPr="0027074E">
        <w:rPr>
          <w:sz w:val="21"/>
          <w:szCs w:val="21"/>
          <w:lang w:val="pt-BR"/>
        </w:rPr>
        <w:t>h</w:t>
      </w:r>
      <w:r w:rsidRPr="0027074E">
        <w:rPr>
          <w:sz w:val="21"/>
          <w:szCs w:val="21"/>
          <w:lang w:val="pt-BR"/>
        </w:rPr>
        <w:t>istória / Dessa vez de vez. (CALCANHOTO, 2019)</w:t>
      </w:r>
    </w:p>
    <w:p w14:paraId="6C51FC72" w14:textId="39AC9154" w:rsidR="00677349" w:rsidRDefault="007201BC" w:rsidP="0027074E">
      <w:pPr>
        <w:autoSpaceDE w:val="0"/>
        <w:autoSpaceDN w:val="0"/>
        <w:adjustRightInd w:val="0"/>
        <w:ind w:left="2268"/>
        <w:jc w:val="both"/>
        <w:rPr>
          <w:rStyle w:val="Nenhum"/>
          <w:sz w:val="21"/>
          <w:szCs w:val="21"/>
          <w:lang w:val="pt-PT"/>
        </w:rPr>
      </w:pPr>
      <w:r w:rsidRPr="0027074E">
        <w:rPr>
          <w:rStyle w:val="Nenhum"/>
          <w:sz w:val="21"/>
          <w:szCs w:val="21"/>
          <w:u w:val="single"/>
          <w:lang w:val="pt-PT"/>
        </w:rPr>
        <w:t>Fragmento IV</w:t>
      </w:r>
      <w:r w:rsidRPr="0027074E">
        <w:rPr>
          <w:rStyle w:val="Nenhum"/>
          <w:sz w:val="21"/>
          <w:szCs w:val="21"/>
          <w:lang w:val="pt-PT"/>
        </w:rPr>
        <w:t>: ... todo livro [todo texto] é um livro [texto] de ensaio de ensaios [de textos] do livro por isso o fim-</w:t>
      </w:r>
      <w:proofErr w:type="spellStart"/>
      <w:r w:rsidRPr="0027074E">
        <w:rPr>
          <w:rStyle w:val="Nenhum"/>
          <w:sz w:val="21"/>
          <w:szCs w:val="21"/>
          <w:lang w:val="pt-PT"/>
        </w:rPr>
        <w:t>comêço</w:t>
      </w:r>
      <w:proofErr w:type="spellEnd"/>
      <w:r w:rsidRPr="0027074E">
        <w:rPr>
          <w:rStyle w:val="Nenhum"/>
          <w:sz w:val="21"/>
          <w:szCs w:val="21"/>
          <w:lang w:val="pt-PT"/>
        </w:rPr>
        <w:t xml:space="preserve"> começa e fina recomeça e refina se afina o fim no funil do </w:t>
      </w:r>
      <w:proofErr w:type="spellStart"/>
      <w:r w:rsidRPr="0027074E">
        <w:rPr>
          <w:rStyle w:val="Nenhum"/>
          <w:sz w:val="21"/>
          <w:szCs w:val="21"/>
          <w:lang w:val="pt-PT"/>
        </w:rPr>
        <w:t>comêço</w:t>
      </w:r>
      <w:proofErr w:type="spellEnd"/>
      <w:r w:rsidRPr="0027074E">
        <w:rPr>
          <w:rStyle w:val="Nenhum"/>
          <w:sz w:val="21"/>
          <w:szCs w:val="21"/>
          <w:lang w:val="pt-PT"/>
        </w:rPr>
        <w:t xml:space="preserve"> afunila o </w:t>
      </w:r>
      <w:proofErr w:type="spellStart"/>
      <w:r w:rsidRPr="0027074E">
        <w:rPr>
          <w:rStyle w:val="Nenhum"/>
          <w:sz w:val="21"/>
          <w:szCs w:val="21"/>
          <w:lang w:val="pt-PT"/>
        </w:rPr>
        <w:t>comêço</w:t>
      </w:r>
      <w:proofErr w:type="spellEnd"/>
      <w:r w:rsidRPr="0027074E">
        <w:rPr>
          <w:rStyle w:val="Nenhum"/>
          <w:sz w:val="21"/>
          <w:szCs w:val="21"/>
          <w:lang w:val="pt-PT"/>
        </w:rPr>
        <w:t xml:space="preserve"> no fuzil do fim no fim do fim recomeça o </w:t>
      </w:r>
      <w:proofErr w:type="spellStart"/>
      <w:r w:rsidRPr="0027074E">
        <w:rPr>
          <w:rStyle w:val="Nenhum"/>
          <w:sz w:val="21"/>
          <w:szCs w:val="21"/>
          <w:lang w:val="pt-PT"/>
        </w:rPr>
        <w:t>recomêço</w:t>
      </w:r>
      <w:proofErr w:type="spellEnd"/>
      <w:r w:rsidRPr="0027074E">
        <w:rPr>
          <w:rStyle w:val="Nenhum"/>
          <w:sz w:val="21"/>
          <w:szCs w:val="21"/>
          <w:lang w:val="pt-PT"/>
        </w:rPr>
        <w:t xml:space="preserve"> refina o refino do fim </w:t>
      </w:r>
      <w:r w:rsidRPr="0027074E">
        <w:rPr>
          <w:rStyle w:val="Nenhum"/>
          <w:b/>
          <w:sz w:val="21"/>
          <w:szCs w:val="21"/>
          <w:lang w:val="pt-PT"/>
        </w:rPr>
        <w:t xml:space="preserve">e onde fina começa e se apressa e regressa e </w:t>
      </w:r>
      <w:proofErr w:type="spellStart"/>
      <w:r w:rsidRPr="0027074E">
        <w:rPr>
          <w:rStyle w:val="Nenhum"/>
          <w:b/>
          <w:sz w:val="21"/>
          <w:szCs w:val="21"/>
          <w:lang w:val="pt-PT"/>
        </w:rPr>
        <w:t>retece</w:t>
      </w:r>
      <w:proofErr w:type="spellEnd"/>
      <w:r w:rsidRPr="0027074E">
        <w:rPr>
          <w:rStyle w:val="Nenhum"/>
          <w:sz w:val="21"/>
          <w:szCs w:val="21"/>
          <w:lang w:val="pt-PT"/>
        </w:rPr>
        <w:t xml:space="preserve"> </w:t>
      </w:r>
      <w:r w:rsidRPr="0027074E">
        <w:rPr>
          <w:rStyle w:val="Nenhum"/>
          <w:b/>
          <w:sz w:val="21"/>
          <w:szCs w:val="21"/>
          <w:lang w:val="pt-PT"/>
        </w:rPr>
        <w:t xml:space="preserve">há </w:t>
      </w:r>
      <w:proofErr w:type="spellStart"/>
      <w:r w:rsidRPr="0027074E">
        <w:rPr>
          <w:rStyle w:val="Nenhum"/>
          <w:b/>
          <w:sz w:val="21"/>
          <w:szCs w:val="21"/>
          <w:lang w:val="pt-PT"/>
        </w:rPr>
        <w:t>milumestórias</w:t>
      </w:r>
      <w:proofErr w:type="spellEnd"/>
      <w:r w:rsidRPr="0027074E">
        <w:rPr>
          <w:rStyle w:val="Nenhum"/>
          <w:b/>
          <w:sz w:val="21"/>
          <w:szCs w:val="21"/>
          <w:lang w:val="pt-PT"/>
        </w:rPr>
        <w:t xml:space="preserve"> na mínima unha de estória por isso não conto por isso não canto por isso a </w:t>
      </w:r>
      <w:proofErr w:type="spellStart"/>
      <w:r w:rsidRPr="0027074E">
        <w:rPr>
          <w:rStyle w:val="Nenhum"/>
          <w:b/>
          <w:sz w:val="21"/>
          <w:szCs w:val="21"/>
          <w:lang w:val="pt-PT"/>
        </w:rPr>
        <w:t>nãoestória</w:t>
      </w:r>
      <w:proofErr w:type="spellEnd"/>
      <w:r w:rsidRPr="0027074E">
        <w:rPr>
          <w:rStyle w:val="Nenhum"/>
          <w:b/>
          <w:sz w:val="21"/>
          <w:szCs w:val="21"/>
          <w:lang w:val="pt-PT"/>
        </w:rPr>
        <w:t xml:space="preserve"> me desconta ou me descanta o avesso da estória que pode ser escória que pode ser cárie que pode ser estória tudo depende da hora tudo depende da glória tudo depende de embora </w:t>
      </w:r>
      <w:r w:rsidRPr="0027074E">
        <w:rPr>
          <w:rStyle w:val="Nenhum"/>
          <w:sz w:val="21"/>
          <w:szCs w:val="21"/>
          <w:lang w:val="pt-PT"/>
        </w:rPr>
        <w:t xml:space="preserve">e nada e </w:t>
      </w:r>
      <w:proofErr w:type="spellStart"/>
      <w:r w:rsidRPr="0027074E">
        <w:rPr>
          <w:rStyle w:val="Nenhum"/>
          <w:sz w:val="21"/>
          <w:szCs w:val="21"/>
          <w:lang w:val="pt-PT"/>
        </w:rPr>
        <w:lastRenderedPageBreak/>
        <w:t>néris</w:t>
      </w:r>
      <w:proofErr w:type="spellEnd"/>
      <w:r w:rsidRPr="0027074E">
        <w:rPr>
          <w:rStyle w:val="Nenhum"/>
          <w:sz w:val="21"/>
          <w:szCs w:val="21"/>
          <w:lang w:val="pt-PT"/>
        </w:rPr>
        <w:t xml:space="preserve"> e reles e </w:t>
      </w:r>
      <w:proofErr w:type="spellStart"/>
      <w:r w:rsidRPr="0027074E">
        <w:rPr>
          <w:rStyle w:val="Nenhum"/>
          <w:sz w:val="21"/>
          <w:szCs w:val="21"/>
          <w:lang w:val="pt-PT"/>
        </w:rPr>
        <w:t>nemnada</w:t>
      </w:r>
      <w:proofErr w:type="spellEnd"/>
      <w:r w:rsidRPr="0027074E">
        <w:rPr>
          <w:rStyle w:val="Nenhum"/>
          <w:sz w:val="21"/>
          <w:szCs w:val="21"/>
          <w:lang w:val="pt-PT"/>
        </w:rPr>
        <w:t xml:space="preserve"> de nada e </w:t>
      </w:r>
      <w:proofErr w:type="spellStart"/>
      <w:r w:rsidRPr="0027074E">
        <w:rPr>
          <w:rStyle w:val="Nenhum"/>
          <w:sz w:val="21"/>
          <w:szCs w:val="21"/>
          <w:lang w:val="pt-PT"/>
        </w:rPr>
        <w:t>nures</w:t>
      </w:r>
      <w:proofErr w:type="spellEnd"/>
      <w:r w:rsidRPr="0027074E">
        <w:rPr>
          <w:rStyle w:val="Nenhum"/>
          <w:sz w:val="21"/>
          <w:szCs w:val="21"/>
          <w:lang w:val="pt-PT"/>
        </w:rPr>
        <w:t xml:space="preserve"> de </w:t>
      </w:r>
      <w:proofErr w:type="spellStart"/>
      <w:r w:rsidRPr="0027074E">
        <w:rPr>
          <w:rStyle w:val="Nenhum"/>
          <w:sz w:val="21"/>
          <w:szCs w:val="21"/>
          <w:lang w:val="pt-PT"/>
        </w:rPr>
        <w:t>néris</w:t>
      </w:r>
      <w:proofErr w:type="spellEnd"/>
      <w:r w:rsidRPr="0027074E">
        <w:rPr>
          <w:rStyle w:val="Nenhum"/>
          <w:sz w:val="21"/>
          <w:szCs w:val="21"/>
          <w:lang w:val="pt-PT"/>
        </w:rPr>
        <w:t xml:space="preserve"> de reles de ralo de raro e nacos de </w:t>
      </w:r>
      <w:proofErr w:type="spellStart"/>
      <w:r w:rsidRPr="0027074E">
        <w:rPr>
          <w:rStyle w:val="Nenhum"/>
          <w:sz w:val="21"/>
          <w:szCs w:val="21"/>
          <w:lang w:val="pt-PT"/>
        </w:rPr>
        <w:t>necas</w:t>
      </w:r>
      <w:proofErr w:type="spellEnd"/>
      <w:r w:rsidRPr="0027074E">
        <w:rPr>
          <w:rStyle w:val="Nenhum"/>
          <w:sz w:val="21"/>
          <w:szCs w:val="21"/>
          <w:lang w:val="pt-PT"/>
        </w:rPr>
        <w:t xml:space="preserve"> e </w:t>
      </w:r>
      <w:proofErr w:type="spellStart"/>
      <w:r w:rsidRPr="0027074E">
        <w:rPr>
          <w:rStyle w:val="Nenhum"/>
          <w:sz w:val="21"/>
          <w:szCs w:val="21"/>
          <w:lang w:val="pt-PT"/>
        </w:rPr>
        <w:t>nanjas</w:t>
      </w:r>
      <w:proofErr w:type="spellEnd"/>
      <w:r w:rsidRPr="0027074E">
        <w:rPr>
          <w:rStyle w:val="Nenhum"/>
          <w:sz w:val="21"/>
          <w:szCs w:val="21"/>
          <w:lang w:val="pt-PT"/>
        </w:rPr>
        <w:t xml:space="preserve"> de </w:t>
      </w:r>
      <w:proofErr w:type="spellStart"/>
      <w:r w:rsidRPr="0027074E">
        <w:rPr>
          <w:rStyle w:val="Nenhum"/>
          <w:sz w:val="21"/>
          <w:szCs w:val="21"/>
          <w:lang w:val="pt-PT"/>
        </w:rPr>
        <w:t>nullus</w:t>
      </w:r>
      <w:proofErr w:type="spellEnd"/>
      <w:r w:rsidRPr="0027074E">
        <w:rPr>
          <w:rStyle w:val="Nenhum"/>
          <w:sz w:val="21"/>
          <w:szCs w:val="21"/>
          <w:lang w:val="pt-PT"/>
        </w:rPr>
        <w:t xml:space="preserve"> e </w:t>
      </w:r>
      <w:proofErr w:type="spellStart"/>
      <w:r w:rsidRPr="0027074E">
        <w:rPr>
          <w:rStyle w:val="Nenhum"/>
          <w:sz w:val="21"/>
          <w:szCs w:val="21"/>
          <w:lang w:val="pt-PT"/>
        </w:rPr>
        <w:t>nures</w:t>
      </w:r>
      <w:proofErr w:type="spellEnd"/>
      <w:r w:rsidRPr="0027074E">
        <w:rPr>
          <w:rStyle w:val="Nenhum"/>
          <w:sz w:val="21"/>
          <w:szCs w:val="21"/>
          <w:lang w:val="pt-PT"/>
        </w:rPr>
        <w:t xml:space="preserve"> de nenhures e nesgas de </w:t>
      </w:r>
      <w:proofErr w:type="spellStart"/>
      <w:r w:rsidRPr="0027074E">
        <w:rPr>
          <w:rStyle w:val="Nenhum"/>
          <w:sz w:val="21"/>
          <w:szCs w:val="21"/>
          <w:lang w:val="pt-PT"/>
        </w:rPr>
        <w:t>nulla</w:t>
      </w:r>
      <w:proofErr w:type="spellEnd"/>
      <w:r w:rsidRPr="0027074E">
        <w:rPr>
          <w:rStyle w:val="Nenhum"/>
          <w:sz w:val="21"/>
          <w:szCs w:val="21"/>
          <w:lang w:val="pt-PT"/>
        </w:rPr>
        <w:t xml:space="preserve"> </w:t>
      </w:r>
      <w:proofErr w:type="spellStart"/>
      <w:r w:rsidRPr="0027074E">
        <w:rPr>
          <w:rStyle w:val="Nenhum"/>
          <w:sz w:val="21"/>
          <w:szCs w:val="21"/>
          <w:lang w:val="pt-PT"/>
        </w:rPr>
        <w:t>res</w:t>
      </w:r>
      <w:proofErr w:type="spellEnd"/>
      <w:r w:rsidRPr="0027074E">
        <w:rPr>
          <w:rStyle w:val="Nenhum"/>
          <w:sz w:val="21"/>
          <w:szCs w:val="21"/>
          <w:lang w:val="pt-PT"/>
        </w:rPr>
        <w:t xml:space="preserve"> e </w:t>
      </w:r>
      <w:proofErr w:type="spellStart"/>
      <w:r w:rsidRPr="0027074E">
        <w:rPr>
          <w:rStyle w:val="Nenhum"/>
          <w:sz w:val="21"/>
          <w:szCs w:val="21"/>
          <w:lang w:val="pt-PT"/>
        </w:rPr>
        <w:t>nenhumzinho</w:t>
      </w:r>
      <w:proofErr w:type="spellEnd"/>
      <w:r w:rsidRPr="0027074E">
        <w:rPr>
          <w:rStyle w:val="Nenhum"/>
          <w:sz w:val="21"/>
          <w:szCs w:val="21"/>
          <w:lang w:val="pt-PT"/>
        </w:rPr>
        <w:t xml:space="preserve"> de </w:t>
      </w:r>
      <w:proofErr w:type="spellStart"/>
      <w:r w:rsidRPr="0027074E">
        <w:rPr>
          <w:rStyle w:val="Nenhum"/>
          <w:sz w:val="21"/>
          <w:szCs w:val="21"/>
          <w:lang w:val="pt-PT"/>
        </w:rPr>
        <w:t>nemnada</w:t>
      </w:r>
      <w:proofErr w:type="spellEnd"/>
      <w:r w:rsidRPr="0027074E">
        <w:rPr>
          <w:rStyle w:val="Nenhum"/>
          <w:sz w:val="21"/>
          <w:szCs w:val="21"/>
          <w:lang w:val="pt-PT"/>
        </w:rPr>
        <w:t xml:space="preserve"> </w:t>
      </w:r>
      <w:r w:rsidRPr="0027074E">
        <w:rPr>
          <w:rStyle w:val="Nenhum"/>
          <w:b/>
          <w:sz w:val="21"/>
          <w:szCs w:val="21"/>
          <w:lang w:val="pt-PT"/>
        </w:rPr>
        <w:t>nunca pode ser tudo pode ser todo pode ser total</w:t>
      </w:r>
      <w:r w:rsidR="003F4A97" w:rsidRPr="0027074E">
        <w:rPr>
          <w:rStyle w:val="Nenhum"/>
          <w:b/>
          <w:sz w:val="21"/>
          <w:szCs w:val="21"/>
          <w:lang w:val="pt-PT"/>
        </w:rPr>
        <w:t xml:space="preserve"> </w:t>
      </w:r>
      <w:r w:rsidR="003F4A97" w:rsidRPr="0027074E">
        <w:rPr>
          <w:rStyle w:val="Nenhum"/>
          <w:sz w:val="21"/>
          <w:szCs w:val="21"/>
          <w:lang w:val="pt-PT"/>
        </w:rPr>
        <w:t xml:space="preserve">(...). </w:t>
      </w:r>
      <w:r w:rsidRPr="0027074E">
        <w:rPr>
          <w:rStyle w:val="Nenhum"/>
          <w:sz w:val="21"/>
          <w:szCs w:val="21"/>
          <w:lang w:val="pt-PT"/>
        </w:rPr>
        <w:t>(CAMPOS, 2004) (grifos nossos)</w:t>
      </w:r>
    </w:p>
    <w:p w14:paraId="2C5007B4" w14:textId="77777777" w:rsidR="0027074E" w:rsidRPr="0027074E" w:rsidRDefault="0027074E" w:rsidP="0027074E">
      <w:pPr>
        <w:autoSpaceDE w:val="0"/>
        <w:autoSpaceDN w:val="0"/>
        <w:adjustRightInd w:val="0"/>
        <w:ind w:left="2268"/>
        <w:jc w:val="both"/>
        <w:rPr>
          <w:sz w:val="21"/>
          <w:szCs w:val="21"/>
          <w:lang w:val="pt-PT"/>
        </w:rPr>
      </w:pPr>
    </w:p>
    <w:p w14:paraId="204E91A9" w14:textId="1544431C" w:rsidR="00677349" w:rsidRDefault="007201BC" w:rsidP="0027074E">
      <w:pPr>
        <w:pStyle w:val="Estilo1"/>
      </w:pPr>
      <w:r w:rsidRPr="00C004BE">
        <w:rPr>
          <w:rStyle w:val="Nenhum"/>
          <w:lang w:val="pt-PT"/>
        </w:rPr>
        <w:t xml:space="preserve">Que me perdoem Haroldo de Campos e entidades arcanos maiores menores das </w:t>
      </w:r>
      <w:r w:rsidRPr="00C004BE">
        <w:rPr>
          <w:rStyle w:val="Nenhum"/>
          <w:i/>
          <w:lang w:val="pt-PT"/>
        </w:rPr>
        <w:t>Galáxias</w:t>
      </w:r>
      <w:r w:rsidRPr="00C004BE">
        <w:rPr>
          <w:rStyle w:val="Nenhum"/>
          <w:lang w:val="pt-PT"/>
        </w:rPr>
        <w:t xml:space="preserve"> </w:t>
      </w:r>
      <w:proofErr w:type="spellStart"/>
      <w:r w:rsidRPr="00C004BE">
        <w:rPr>
          <w:rStyle w:val="Nenhum"/>
          <w:lang w:val="pt-PT"/>
        </w:rPr>
        <w:t>concretistas</w:t>
      </w:r>
      <w:proofErr w:type="spellEnd"/>
      <w:r w:rsidRPr="00C004BE">
        <w:rPr>
          <w:rStyle w:val="Nenhum"/>
          <w:lang w:val="pt-PT"/>
        </w:rPr>
        <w:t xml:space="preserve"> ou não pela janela pelos esquadros pelos limites pelo formato pelo enquadro retângulo quadrado regrado pretenso uso fim de fragmentos argumentos deste meio do começo. E por estes dois pontos. E aos ortodoxos pela falta de futuras vírgulas irresistíveis aspas com adoráveis recortes entre cortes </w:t>
      </w:r>
      <w:r w:rsidRPr="00C004BE">
        <w:rPr>
          <w:rStyle w:val="Nenhum"/>
          <w:i/>
          <w:lang w:val="pt-PT"/>
        </w:rPr>
        <w:t>entrecôte</w:t>
      </w:r>
      <w:r w:rsidRPr="00C004BE">
        <w:rPr>
          <w:rStyle w:val="Nenhum"/>
          <w:lang w:val="pt-PT"/>
        </w:rPr>
        <w:t xml:space="preserve"> cosidas urdidas cerzidas costuras vindouras </w:t>
      </w:r>
      <w:proofErr w:type="spellStart"/>
      <w:r w:rsidRPr="00C004BE">
        <w:rPr>
          <w:rStyle w:val="Nenhum"/>
          <w:lang w:val="pt-PT"/>
        </w:rPr>
        <w:t>entretextos</w:t>
      </w:r>
      <w:proofErr w:type="spellEnd"/>
      <w:r w:rsidRPr="00C004BE">
        <w:rPr>
          <w:rStyle w:val="Nenhum"/>
          <w:lang w:val="pt-PT"/>
        </w:rPr>
        <w:t xml:space="preserve"> entretecidos entre sentidos </w:t>
      </w:r>
      <w:proofErr w:type="spellStart"/>
      <w:r w:rsidRPr="00C004BE">
        <w:rPr>
          <w:rStyle w:val="Nenhum"/>
          <w:lang w:val="pt-PT"/>
        </w:rPr>
        <w:t>intraouvidos</w:t>
      </w:r>
      <w:proofErr w:type="spellEnd"/>
      <w:r w:rsidRPr="00C004BE">
        <w:rPr>
          <w:rStyle w:val="Nenhum"/>
          <w:lang w:val="pt-PT"/>
        </w:rPr>
        <w:t xml:space="preserve"> acontecimentos que os cientistas permitam </w:t>
      </w:r>
      <w:r w:rsidR="00C83CE9" w:rsidRPr="00C004BE">
        <w:rPr>
          <w:rStyle w:val="Nenhum"/>
          <w:lang w:val="pt-PT"/>
        </w:rPr>
        <w:t>[</w:t>
      </w:r>
      <w:proofErr w:type="spellStart"/>
      <w:r w:rsidR="00C83CE9" w:rsidRPr="00C004BE">
        <w:rPr>
          <w:rStyle w:val="Nenhum"/>
          <w:lang w:val="pt-PT"/>
        </w:rPr>
        <w:t>re</w:t>
      </w:r>
      <w:proofErr w:type="spellEnd"/>
      <w:r w:rsidR="00C83CE9" w:rsidRPr="00C004BE">
        <w:rPr>
          <w:rStyle w:val="Nenhum"/>
          <w:lang w:val="pt-PT"/>
        </w:rPr>
        <w:t>]</w:t>
      </w:r>
      <w:r w:rsidRPr="00C004BE">
        <w:rPr>
          <w:rStyle w:val="Nenhum"/>
          <w:lang w:val="pt-PT"/>
        </w:rPr>
        <w:t xml:space="preserve">começar pelos meios desvios pelos </w:t>
      </w:r>
      <w:proofErr w:type="spellStart"/>
      <w:r w:rsidRPr="00C004BE">
        <w:rPr>
          <w:rStyle w:val="Nenhum"/>
          <w:lang w:val="pt-PT"/>
        </w:rPr>
        <w:t>fatios</w:t>
      </w:r>
      <w:proofErr w:type="spellEnd"/>
      <w:r w:rsidRPr="00C004BE">
        <w:rPr>
          <w:rStyle w:val="Nenhum"/>
          <w:lang w:val="pt-PT"/>
        </w:rPr>
        <w:t xml:space="preserve"> pela linguagem pela imagem pela poesia pela escrita tentativa alguma de outra </w:t>
      </w:r>
      <w:proofErr w:type="spellStart"/>
      <w:r w:rsidRPr="00C004BE">
        <w:rPr>
          <w:rStyle w:val="Nenhum"/>
          <w:lang w:val="pt-PT"/>
        </w:rPr>
        <w:t>entreoutra</w:t>
      </w:r>
      <w:proofErr w:type="spellEnd"/>
      <w:r w:rsidRPr="00C004BE">
        <w:rPr>
          <w:rStyle w:val="Nenhum"/>
          <w:lang w:val="pt-PT"/>
        </w:rPr>
        <w:t xml:space="preserve"> narrativa meta-história daquela memória discursiva que se vela que se revela que resvala e reverbera às vezes entre aspas às vezes entre vírgulas às vezes entre ambas por vezes metafóricas por vezes indigestas por vezes sem nenhuma delas em certas escórias histórias de glórias espúrias injúrias mal-estar sem </w:t>
      </w:r>
      <w:r w:rsidRPr="00C004BE">
        <w:t xml:space="preserve">vírgulas que separam salientam excluem incluem </w:t>
      </w:r>
      <w:proofErr w:type="spellStart"/>
      <w:r w:rsidRPr="00C004BE">
        <w:t>apostrofram</w:t>
      </w:r>
      <w:proofErr w:type="spellEnd"/>
      <w:r w:rsidRPr="00C004BE">
        <w:t xml:space="preserve"> interpelam explicam implicam apartam confundem metaforizam vísceras hiatos </w:t>
      </w:r>
      <w:r w:rsidR="00C83CE9" w:rsidRPr="00C004BE">
        <w:t>[</w:t>
      </w:r>
      <w:proofErr w:type="spellStart"/>
      <w:r w:rsidR="00C83CE9" w:rsidRPr="00C004BE">
        <w:t>des</w:t>
      </w:r>
      <w:proofErr w:type="spellEnd"/>
      <w:r w:rsidR="00C83CE9" w:rsidRPr="00C004BE">
        <w:t>]</w:t>
      </w:r>
      <w:r w:rsidRPr="00C004BE">
        <w:t>acatos de possíveis histórias das histórias da imaginação histórica sem aspas com aspas destacam ironizam silenciam falando negando omitindo ecoando em</w:t>
      </w:r>
      <w:r w:rsidRPr="00C004BE">
        <w:rPr>
          <w:i/>
        </w:rPr>
        <w:t xml:space="preserve"> </w:t>
      </w:r>
      <w:r w:rsidRPr="00C004BE">
        <w:t xml:space="preserve">imagens e vírgulas e aspas </w:t>
      </w:r>
      <w:proofErr w:type="spellStart"/>
      <w:r w:rsidRPr="00C004BE">
        <w:t>semantizam</w:t>
      </w:r>
      <w:proofErr w:type="spellEnd"/>
      <w:r w:rsidRPr="00C004BE">
        <w:t xml:space="preserve"> denotam conotam úteis caras tecem urdem laconizam entremeiam encobrem revelam histórias História discursos narrativas ficções </w:t>
      </w:r>
      <w:r w:rsidR="00C83CE9" w:rsidRPr="00C004BE">
        <w:t xml:space="preserve">fricções </w:t>
      </w:r>
      <w:r w:rsidRPr="00C004BE">
        <w:t xml:space="preserve">entre vírgulas e aspas operam comunicam na ordem desordem controle poderes perigos dos discursos. </w:t>
      </w:r>
    </w:p>
    <w:p w14:paraId="76CF3DEB" w14:textId="77777777" w:rsidR="0027074E" w:rsidRPr="00E97B3D" w:rsidRDefault="0027074E" w:rsidP="0027074E">
      <w:pPr>
        <w:pStyle w:val="Corpo"/>
        <w:spacing w:after="0" w:line="360" w:lineRule="auto"/>
        <w:ind w:firstLine="709"/>
        <w:jc w:val="both"/>
        <w:rPr>
          <w:rFonts w:ascii="Times New Roman" w:hAnsi="Times New Roman" w:cs="Times New Roman"/>
          <w:sz w:val="24"/>
          <w:szCs w:val="24"/>
        </w:rPr>
      </w:pPr>
    </w:p>
    <w:p w14:paraId="37F72E2E" w14:textId="44E80C19" w:rsidR="00263975" w:rsidRPr="00E97B3D" w:rsidRDefault="00E97B3D" w:rsidP="0027074E">
      <w:pPr>
        <w:pStyle w:val="PargrafodaLista"/>
        <w:numPr>
          <w:ilvl w:val="0"/>
          <w:numId w:val="19"/>
        </w:numPr>
        <w:spacing w:after="0" w:line="360" w:lineRule="auto"/>
        <w:ind w:left="0" w:firstLine="0"/>
        <w:jc w:val="both"/>
        <w:rPr>
          <w:rFonts w:ascii="Times New Roman" w:hAnsi="Times New Roman" w:cs="Times New Roman"/>
          <w:b/>
          <w:sz w:val="24"/>
          <w:szCs w:val="24"/>
        </w:rPr>
      </w:pPr>
      <w:r w:rsidRPr="00E97B3D">
        <w:rPr>
          <w:rFonts w:ascii="Times New Roman" w:hAnsi="Times New Roman" w:cs="Times New Roman"/>
          <w:b/>
          <w:i/>
          <w:sz w:val="24"/>
          <w:szCs w:val="24"/>
        </w:rPr>
        <w:t>Adagio</w:t>
      </w:r>
      <w:r w:rsidRPr="00E97B3D">
        <w:rPr>
          <w:rFonts w:ascii="Times New Roman" w:hAnsi="Times New Roman" w:cs="Times New Roman"/>
          <w:b/>
          <w:sz w:val="24"/>
          <w:szCs w:val="24"/>
        </w:rPr>
        <w:t>: “um corpo estranho” – o Mastro e a L</w:t>
      </w:r>
      <w:r w:rsidR="0087170F">
        <w:rPr>
          <w:rFonts w:ascii="Times New Roman" w:hAnsi="Times New Roman" w:cs="Times New Roman"/>
          <w:b/>
          <w:sz w:val="24"/>
          <w:szCs w:val="24"/>
        </w:rPr>
        <w:t>ei</w:t>
      </w:r>
    </w:p>
    <w:p w14:paraId="6E34CE01" w14:textId="18FFE043" w:rsidR="00263975" w:rsidRPr="0027074E" w:rsidRDefault="00263975" w:rsidP="0027074E">
      <w:pPr>
        <w:spacing w:line="360" w:lineRule="auto"/>
        <w:ind w:firstLine="709"/>
        <w:jc w:val="both"/>
        <w:rPr>
          <w:rFonts w:eastAsia="Times New Roman"/>
          <w:shd w:val="clear" w:color="auto" w:fill="FFFFFF"/>
          <w:lang w:val="pt-BR" w:eastAsia="pt-BR"/>
        </w:rPr>
      </w:pPr>
      <w:r w:rsidRPr="0024752D">
        <w:rPr>
          <w:rFonts w:eastAsia="Times New Roman"/>
          <w:shd w:val="clear" w:color="auto" w:fill="FFFFFF"/>
          <w:lang w:val="pt-BR" w:eastAsia="pt-BR"/>
        </w:rPr>
        <w:t>Em 1972, numa carta ao crítico de arte Jayme Maurício, Bernardes explicou a concepção do Monumento ao Pavilhão Nacional dizendo “ter sido este o tema mais difícil de imaginar em seus 35 anos de profissão” (OMAR, 1972)</w:t>
      </w:r>
      <w:r w:rsidR="00C83CE9" w:rsidRPr="0024752D">
        <w:rPr>
          <w:rStyle w:val="Refdenotaderodap"/>
          <w:rFonts w:eastAsia="Times New Roman"/>
          <w:shd w:val="clear" w:color="auto" w:fill="FFFFFF"/>
          <w:lang w:val="pt-BR" w:eastAsia="pt-BR"/>
        </w:rPr>
        <w:t xml:space="preserve"> </w:t>
      </w:r>
      <w:r w:rsidR="00C83CE9" w:rsidRPr="00E97B3D">
        <w:rPr>
          <w:rStyle w:val="Refdenotaderodap"/>
          <w:rFonts w:eastAsia="Times New Roman"/>
          <w:shd w:val="clear" w:color="auto" w:fill="FFFFFF"/>
          <w:lang w:eastAsia="pt-BR"/>
        </w:rPr>
        <w:footnoteReference w:id="20"/>
      </w:r>
      <w:r w:rsidRPr="0024752D">
        <w:rPr>
          <w:rFonts w:eastAsia="Times New Roman"/>
          <w:shd w:val="clear" w:color="auto" w:fill="FFFFFF"/>
          <w:lang w:val="pt-BR" w:eastAsia="pt-BR"/>
        </w:rPr>
        <w:t>.</w:t>
      </w:r>
      <w:r w:rsidRPr="0024752D">
        <w:rPr>
          <w:iCs/>
          <w:color w:val="000000" w:themeColor="text1"/>
          <w:shd w:val="clear" w:color="auto" w:fill="FFFFFF"/>
          <w:lang w:val="pt-BR" w:eastAsia="pt-BR"/>
        </w:rPr>
        <w:t xml:space="preserve"> </w:t>
      </w:r>
      <w:r w:rsidRPr="0024752D">
        <w:rPr>
          <w:shd w:val="clear" w:color="auto" w:fill="FFFFFF"/>
          <w:lang w:val="pt-BR"/>
        </w:rPr>
        <w:t xml:space="preserve">Afinal, a definição do projeto nascia tutelada e restringida pelo texto da </w:t>
      </w:r>
      <w:r w:rsidRPr="0024752D">
        <w:rPr>
          <w:rFonts w:eastAsia="Times New Roman"/>
          <w:shd w:val="clear" w:color="auto" w:fill="FFFFFF"/>
          <w:lang w:val="pt-BR" w:eastAsia="pt-BR"/>
        </w:rPr>
        <w:t>Lei 5.700</w:t>
      </w:r>
      <w:r w:rsidRPr="00E97B3D">
        <w:rPr>
          <w:rStyle w:val="Refdenotaderodap"/>
          <w:shd w:val="clear" w:color="auto" w:fill="FFFFFF"/>
        </w:rPr>
        <w:footnoteReference w:id="21"/>
      </w:r>
      <w:r w:rsidRPr="0024752D">
        <w:rPr>
          <w:rFonts w:eastAsia="Times New Roman"/>
          <w:shd w:val="clear" w:color="auto" w:fill="FFFFFF"/>
          <w:lang w:val="pt-BR" w:eastAsia="pt-BR"/>
        </w:rPr>
        <w:t xml:space="preserve">, de 1971 </w:t>
      </w:r>
      <w:r w:rsidRPr="0024752D">
        <w:rPr>
          <w:rFonts w:eastAsia="Calibri"/>
          <w:lang w:val="pt-BR"/>
        </w:rPr>
        <w:t>–</w:t>
      </w:r>
      <w:r w:rsidRPr="0024752D">
        <w:rPr>
          <w:shd w:val="clear" w:color="auto" w:fill="FFFFFF"/>
          <w:lang w:val="pt-BR"/>
        </w:rPr>
        <w:t xml:space="preserve"> “um mastro especial” </w:t>
      </w:r>
      <w:r w:rsidRPr="0024752D">
        <w:rPr>
          <w:rFonts w:eastAsia="Calibri"/>
          <w:lang w:val="pt-BR"/>
        </w:rPr>
        <w:t>–</w:t>
      </w:r>
      <w:r w:rsidRPr="0024752D">
        <w:rPr>
          <w:shd w:val="clear" w:color="auto" w:fill="FFFFFF"/>
          <w:lang w:val="pt-BR"/>
        </w:rPr>
        <w:t xml:space="preserve"> o que levou Sergio a </w:t>
      </w:r>
      <w:r w:rsidR="00C83CE9" w:rsidRPr="0024752D">
        <w:rPr>
          <w:rFonts w:eastAsia="Times New Roman"/>
          <w:shd w:val="clear" w:color="auto" w:fill="FFFFFF"/>
          <w:lang w:val="pt-BR" w:eastAsia="pt-BR"/>
        </w:rPr>
        <w:t>enumerar – enunciar –</w:t>
      </w:r>
      <w:r w:rsidRPr="0024752D">
        <w:rPr>
          <w:rFonts w:eastAsia="Times New Roman"/>
          <w:shd w:val="clear" w:color="auto" w:fill="FFFFFF"/>
          <w:lang w:val="pt-BR" w:eastAsia="pt-BR"/>
        </w:rPr>
        <w:t xml:space="preserve"> suas razões conceptivas e se </w:t>
      </w:r>
      <w:r w:rsidRPr="0024752D">
        <w:rPr>
          <w:rFonts w:eastAsia="Times New Roman"/>
          <w:shd w:val="clear" w:color="auto" w:fill="FFFFFF"/>
          <w:lang w:val="pt-BR" w:eastAsia="pt-BR"/>
        </w:rPr>
        <w:lastRenderedPageBreak/>
        <w:t>amparar, logicamente, na legitimação/validação</w:t>
      </w:r>
      <w:r w:rsidR="00C83CE9" w:rsidRPr="0024752D">
        <w:rPr>
          <w:rFonts w:eastAsia="Times New Roman"/>
          <w:shd w:val="clear" w:color="auto" w:fill="FFFFFF"/>
          <w:lang w:val="pt-BR" w:eastAsia="pt-BR"/>
        </w:rPr>
        <w:t xml:space="preserve"> conferida pela lei</w:t>
      </w:r>
      <w:r w:rsidRPr="0024752D">
        <w:rPr>
          <w:rFonts w:eastAsia="Times New Roman"/>
          <w:shd w:val="clear" w:color="auto" w:fill="FFFFFF"/>
          <w:lang w:val="pt-BR" w:eastAsia="pt-BR"/>
        </w:rPr>
        <w:t>.</w:t>
      </w:r>
      <w:r w:rsidRPr="0024752D">
        <w:rPr>
          <w:shd w:val="clear" w:color="auto" w:fill="FFFFFF"/>
          <w:lang w:val="pt-BR"/>
        </w:rPr>
        <w:t xml:space="preserve"> Assim, d</w:t>
      </w:r>
      <w:r w:rsidRPr="0024752D">
        <w:rPr>
          <w:rFonts w:eastAsia="Times New Roman"/>
          <w:shd w:val="clear" w:color="auto" w:fill="FFFFFF"/>
          <w:lang w:val="pt-BR" w:eastAsia="pt-BR"/>
        </w:rPr>
        <w:t>iante da delimitação simbólico-conceitual, das exigências e condicionantes legais e do desafio programático-estrutural do projeto (carga estática e simbólica da imensa bandeira), o arquiteto procurou enfrentar a “intocabilidade” da Praça de Oscar Niemeyer e Lucio Costa – os dois maiores arquitetos do modernismo brasileiro – cravando um organismo de ferro vermelho</w:t>
      </w:r>
      <w:r w:rsidR="009C08AF" w:rsidRPr="0024752D">
        <w:rPr>
          <w:rFonts w:eastAsia="Times New Roman"/>
          <w:shd w:val="clear" w:color="auto" w:fill="FFFFFF"/>
          <w:lang w:val="pt-BR" w:eastAsia="pt-BR"/>
        </w:rPr>
        <w:t xml:space="preserve"> </w:t>
      </w:r>
      <w:r w:rsidRPr="00E97B3D">
        <w:rPr>
          <w:rStyle w:val="Refdenotaderodap"/>
          <w:rFonts w:eastAsia="Times New Roman"/>
          <w:shd w:val="clear" w:color="auto" w:fill="FFFFFF"/>
          <w:lang w:eastAsia="pt-BR"/>
        </w:rPr>
        <w:footnoteReference w:id="22"/>
      </w:r>
      <w:r w:rsidRPr="0024752D">
        <w:rPr>
          <w:rFonts w:eastAsia="Times New Roman"/>
          <w:shd w:val="clear" w:color="auto" w:fill="FFFFFF"/>
          <w:lang w:val="pt-BR" w:eastAsia="pt-BR"/>
        </w:rPr>
        <w:t xml:space="preserve">, com 100 metros de altura, atrás do Congresso Nacional, contraposto a outro marco de verticalidade do eixo monumental </w:t>
      </w:r>
      <w:r w:rsidRPr="0024752D">
        <w:rPr>
          <w:rFonts w:eastAsia="Calibri"/>
          <w:lang w:val="pt-BR"/>
        </w:rPr>
        <w:t>–</w:t>
      </w:r>
      <w:r w:rsidRPr="0024752D">
        <w:rPr>
          <w:rFonts w:eastAsia="Times New Roman"/>
          <w:shd w:val="clear" w:color="auto" w:fill="FFFFFF"/>
          <w:lang w:val="pt-BR" w:eastAsia="pt-BR"/>
        </w:rPr>
        <w:t xml:space="preserve"> a Torre de TV de Costa (1957/67) (h=217m). Pode-se dizer que a partir deste momento, e da oportunidade sem precedentes que ele rep</w:t>
      </w:r>
      <w:r w:rsidR="00C83CE9" w:rsidRPr="0024752D">
        <w:rPr>
          <w:rFonts w:eastAsia="Times New Roman"/>
          <w:shd w:val="clear" w:color="auto" w:fill="FFFFFF"/>
          <w:lang w:val="pt-BR" w:eastAsia="pt-BR"/>
        </w:rPr>
        <w:t xml:space="preserve">resenta, Bernardes se instaura com altíssimo preço </w:t>
      </w:r>
      <w:r w:rsidRPr="0024752D">
        <w:rPr>
          <w:rFonts w:eastAsia="Times New Roman"/>
          <w:shd w:val="clear" w:color="auto" w:fill="FFFFFF"/>
          <w:lang w:val="pt-BR" w:eastAsia="pt-BR"/>
        </w:rPr>
        <w:t xml:space="preserve">no panteão da arquitetura moderna brasileira, ao lado de Niemeyer e Lucio. Mas qual teria sido sua intenção de partida neste projeto? </w:t>
      </w:r>
      <w:r w:rsidRPr="0027074E">
        <w:rPr>
          <w:rFonts w:eastAsia="Times New Roman"/>
          <w:shd w:val="clear" w:color="auto" w:fill="FFFFFF"/>
          <w:lang w:val="pt-BR" w:eastAsia="pt-BR"/>
        </w:rPr>
        <w:t>O desafio da técnica – a busca da menor seção, da forma/sistema mais eficiente e da simplicidade máxima construtiva para que 24 toneladas de carga pudessem flamular na ponta de uma estrutura totalmente submetida à flexão ou o discurso científico escamoteia o simbolismo (negativo) – e o desejo – do próprio nome Bernardes fincado na história de Brasília e oficialmente, em altíssima patente, na história da arquitetura?</w:t>
      </w:r>
      <w:r w:rsidR="009C08AF">
        <w:rPr>
          <w:rStyle w:val="Refdenotaderodap"/>
          <w:rFonts w:eastAsia="Times New Roman"/>
          <w:shd w:val="clear" w:color="auto" w:fill="FFFFFF"/>
          <w:lang w:eastAsia="pt-BR"/>
        </w:rPr>
        <w:footnoteReference w:id="23"/>
      </w:r>
    </w:p>
    <w:p w14:paraId="203DD2B3" w14:textId="04E332FD" w:rsidR="00346D29" w:rsidRDefault="00346D29" w:rsidP="0027074E">
      <w:r w:rsidRPr="0027074E">
        <w:rPr>
          <w:lang w:val="pt-BR"/>
        </w:rPr>
        <w:t xml:space="preserve">   </w:t>
      </w:r>
      <w:r w:rsidR="004E4A00">
        <w:pict w14:anchorId="4F9F0A0A">
          <v:group id="Tela 291" o:spid="_x0000_s1057" editas="canvas" alt="" style="width:432.35pt;height:168.3pt;mso-position-horizontal-relative:char;mso-position-vertical-relative:line" coordorigin="1701,4898" coordsize="8647,3366">
            <v:shape id="_x0000_s1058" type="#_x0000_t75" alt="" style="position:absolute;left:1701;top:4898;width:8647;height:3366;visibility:visible;mso-wrap-style:square">
              <v:fill o:detectmouseclick="t"/>
              <v:path o:connecttype="none"/>
            </v:shape>
            <v:shape id="Imagem 52" o:spid="_x0000_s1059" type="#_x0000_t75" alt="" style="position:absolute;left:5753;top:4950;width:4522;height:3192;visibility:visible;mso-wrap-style:square">
              <v:imagedata r:id="rId19" o:title="" croptop="41475f" cropbottom="2682f" cropright="22721f"/>
            </v:shape>
            <v:shape id="Imagem 55" o:spid="_x0000_s1060" type="#_x0000_t75" alt="" style="position:absolute;left:3747;top:6646;width:2045;height:1515;visibility:visible;mso-wrap-style:square">
              <v:imagedata r:id="rId20" o:title="" croptop="2126f" cropbottom="52924f" cropleft="21062f" cropright="22726f"/>
            </v:shape>
            <v:shape id="Imagem 54" o:spid="_x0000_s1061" type="#_x0000_t75" alt="" style="position:absolute;left:3719;top:4976;width:2045;height:1706;visibility:visible;mso-wrap-style:square">
              <v:imagedata r:id="rId21" o:title="" croptop="29783f" cropbottom="23662f" cropleft="-1f" cropright="43623f"/>
            </v:shape>
            <v:shape id="Imagem 53" o:spid="_x0000_s1062" type="#_x0000_t75" alt="" style="position:absolute;left:1779;top:4964;width:1963;height:3130;visibility:visible;mso-wrap-style:square">
              <v:imagedata r:id="rId22" o:title="" croptop="3000f" cropbottom="35753f" cropright="43369f"/>
            </v:shape>
            <w10:anchorlock/>
          </v:group>
        </w:pict>
      </w:r>
    </w:p>
    <w:p w14:paraId="14E381BF" w14:textId="360D2345" w:rsidR="0016798F" w:rsidRPr="0027074E" w:rsidRDefault="00101B8A" w:rsidP="0027074E">
      <w:pPr>
        <w:jc w:val="center"/>
        <w:rPr>
          <w:sz w:val="18"/>
          <w:szCs w:val="18"/>
          <w:lang w:val="pt-BR"/>
        </w:rPr>
      </w:pPr>
      <w:r w:rsidRPr="0027074E">
        <w:rPr>
          <w:b/>
          <w:sz w:val="18"/>
          <w:szCs w:val="18"/>
          <w:lang w:val="pt-BR"/>
        </w:rPr>
        <w:t>Figura 4</w:t>
      </w:r>
      <w:r w:rsidR="00FF5480" w:rsidRPr="0027074E">
        <w:rPr>
          <w:b/>
          <w:sz w:val="18"/>
          <w:szCs w:val="18"/>
          <w:lang w:val="pt-BR"/>
        </w:rPr>
        <w:t>:</w:t>
      </w:r>
      <w:r w:rsidRPr="0027074E">
        <w:rPr>
          <w:b/>
          <w:sz w:val="18"/>
          <w:szCs w:val="18"/>
          <w:lang w:val="pt-BR"/>
        </w:rPr>
        <w:t xml:space="preserve"> </w:t>
      </w:r>
      <w:r w:rsidR="007201BC" w:rsidRPr="0027074E">
        <w:rPr>
          <w:i/>
          <w:sz w:val="18"/>
          <w:szCs w:val="18"/>
          <w:lang w:val="pt-BR"/>
        </w:rPr>
        <w:t>Um corpo estranho</w:t>
      </w:r>
      <w:r w:rsidR="000D2828" w:rsidRPr="0027074E">
        <w:rPr>
          <w:sz w:val="18"/>
          <w:szCs w:val="18"/>
          <w:lang w:val="pt-BR"/>
        </w:rPr>
        <w:t xml:space="preserve"> [Mastro da Bandeira</w:t>
      </w:r>
      <w:r w:rsidR="008C0DE0" w:rsidRPr="0027074E">
        <w:rPr>
          <w:sz w:val="18"/>
          <w:szCs w:val="18"/>
          <w:lang w:val="pt-BR"/>
        </w:rPr>
        <w:t>, 1972</w:t>
      </w:r>
      <w:r w:rsidR="000D2828" w:rsidRPr="0027074E">
        <w:rPr>
          <w:sz w:val="18"/>
          <w:szCs w:val="18"/>
          <w:lang w:val="pt-BR"/>
        </w:rPr>
        <w:t>]</w:t>
      </w:r>
      <w:r w:rsidR="008C0DE0" w:rsidRPr="0027074E">
        <w:rPr>
          <w:sz w:val="18"/>
          <w:szCs w:val="18"/>
          <w:lang w:val="pt-BR"/>
        </w:rPr>
        <w:t xml:space="preserve">. </w:t>
      </w:r>
      <w:r w:rsidR="007201BC" w:rsidRPr="0027074E">
        <w:rPr>
          <w:sz w:val="18"/>
          <w:szCs w:val="18"/>
          <w:lang w:val="pt-BR"/>
        </w:rPr>
        <w:t>(Veja, Rio, Edit</w:t>
      </w:r>
      <w:r w:rsidR="0016798F" w:rsidRPr="0027074E">
        <w:rPr>
          <w:sz w:val="18"/>
          <w:szCs w:val="18"/>
          <w:lang w:val="pt-BR"/>
        </w:rPr>
        <w:t xml:space="preserve">ora Abril, 11 </w:t>
      </w:r>
      <w:proofErr w:type="gramStart"/>
      <w:r w:rsidR="0016798F" w:rsidRPr="0027074E">
        <w:rPr>
          <w:sz w:val="18"/>
          <w:szCs w:val="18"/>
          <w:lang w:val="pt-BR"/>
        </w:rPr>
        <w:t>Set.</w:t>
      </w:r>
      <w:proofErr w:type="gramEnd"/>
      <w:r w:rsidR="0016798F" w:rsidRPr="0027074E">
        <w:rPr>
          <w:sz w:val="18"/>
          <w:szCs w:val="18"/>
          <w:lang w:val="pt-BR"/>
        </w:rPr>
        <w:t xml:space="preserve"> 1972, p.36. </w:t>
      </w:r>
    </w:p>
    <w:p w14:paraId="7FE91D9B" w14:textId="529523EA" w:rsidR="00E97B3D" w:rsidRPr="0027074E" w:rsidRDefault="007801CA" w:rsidP="0027074E">
      <w:pPr>
        <w:jc w:val="center"/>
        <w:rPr>
          <w:rStyle w:val="Nenhum"/>
          <w:sz w:val="18"/>
          <w:szCs w:val="18"/>
          <w:lang w:val="pt-BR"/>
        </w:rPr>
      </w:pPr>
      <w:r w:rsidRPr="0027074E">
        <w:rPr>
          <w:sz w:val="18"/>
          <w:szCs w:val="18"/>
          <w:lang w:val="pt-BR"/>
        </w:rPr>
        <w:t>Disponível em:</w:t>
      </w:r>
      <w:r w:rsidR="0016798F" w:rsidRPr="0027074E">
        <w:rPr>
          <w:sz w:val="18"/>
          <w:szCs w:val="18"/>
          <w:lang w:val="pt-BR"/>
        </w:rPr>
        <w:t xml:space="preserve"> </w:t>
      </w:r>
      <w:r w:rsidR="004E4A00">
        <w:fldChar w:fldCharType="begin"/>
      </w:r>
      <w:r w:rsidR="004E4A00" w:rsidRPr="002831AB">
        <w:rPr>
          <w:lang w:val="pt-BR"/>
        </w:rPr>
        <w:instrText xml:space="preserve"> HYPERLINK "http://veja.abril.com.br/acervodigital/home.aspx" </w:instrText>
      </w:r>
      <w:r w:rsidR="004E4A00">
        <w:fldChar w:fldCharType="separate"/>
      </w:r>
      <w:r w:rsidR="007201BC" w:rsidRPr="0027074E">
        <w:rPr>
          <w:rStyle w:val="Hyperlink"/>
          <w:color w:val="auto"/>
          <w:sz w:val="18"/>
          <w:szCs w:val="18"/>
          <w:lang w:val="pt-BR"/>
        </w:rPr>
        <w:t>http://veja.abril.com.br/acervodigital/home.aspx</w:t>
      </w:r>
      <w:r w:rsidR="004E4A00">
        <w:rPr>
          <w:rStyle w:val="Hyperlink"/>
          <w:color w:val="auto"/>
          <w:sz w:val="18"/>
          <w:szCs w:val="18"/>
          <w:lang w:val="pt-BR"/>
        </w:rPr>
        <w:fldChar w:fldCharType="end"/>
      </w:r>
      <w:r w:rsidR="0016798F" w:rsidRPr="0027074E">
        <w:rPr>
          <w:sz w:val="18"/>
          <w:szCs w:val="18"/>
          <w:lang w:val="pt-BR"/>
        </w:rPr>
        <w:t xml:space="preserve">, </w:t>
      </w:r>
      <w:r w:rsidR="007201BC" w:rsidRPr="0027074E">
        <w:rPr>
          <w:sz w:val="18"/>
          <w:szCs w:val="18"/>
          <w:lang w:val="pt-BR"/>
        </w:rPr>
        <w:t>Acesso: jul.2019)</w:t>
      </w:r>
    </w:p>
    <w:p w14:paraId="64519FA0" w14:textId="07875BC8" w:rsidR="00414E4B" w:rsidRDefault="003D2CED" w:rsidP="0027074E">
      <w:pPr>
        <w:pStyle w:val="Estilo1"/>
        <w:rPr>
          <w:shd w:val="clear" w:color="auto" w:fill="FFFFFF"/>
          <w:lang w:eastAsia="pt-BR"/>
        </w:rPr>
      </w:pPr>
      <w:r w:rsidRPr="0024752D">
        <w:rPr>
          <w:shd w:val="clear" w:color="auto" w:fill="FFFFFF"/>
          <w:lang w:eastAsia="pt-BR"/>
        </w:rPr>
        <w:lastRenderedPageBreak/>
        <w:t xml:space="preserve">Pela </w:t>
      </w:r>
      <w:r w:rsidR="00414E4B" w:rsidRPr="0024752D">
        <w:rPr>
          <w:shd w:val="clear" w:color="auto" w:fill="FFFFFF"/>
          <w:lang w:eastAsia="pt-BR"/>
        </w:rPr>
        <w:t>perspectiva discursiva, pode</w:t>
      </w:r>
      <w:r w:rsidRPr="0024752D">
        <w:rPr>
          <w:shd w:val="clear" w:color="auto" w:fill="FFFFFF"/>
          <w:lang w:eastAsia="pt-BR"/>
        </w:rPr>
        <w:t>mos</w:t>
      </w:r>
      <w:r w:rsidR="00414E4B" w:rsidRPr="0024752D">
        <w:rPr>
          <w:shd w:val="clear" w:color="auto" w:fill="FFFFFF"/>
          <w:lang w:eastAsia="pt-BR"/>
        </w:rPr>
        <w:t xml:space="preserve"> descrever e interpretar a concepção da “pesada” “indigesta” e “invasora” estrutu</w:t>
      </w:r>
      <w:r w:rsidR="00DE2AAD" w:rsidRPr="0024752D">
        <w:rPr>
          <w:shd w:val="clear" w:color="auto" w:fill="FFFFFF"/>
          <w:lang w:eastAsia="pt-BR"/>
        </w:rPr>
        <w:t>ra cônica entre muitos sentidos,</w:t>
      </w:r>
      <w:r w:rsidR="00414E4B" w:rsidRPr="0024752D">
        <w:rPr>
          <w:shd w:val="clear" w:color="auto" w:fill="FFFFFF"/>
          <w:lang w:eastAsia="pt-BR"/>
        </w:rPr>
        <w:t xml:space="preserve"> metáforas, equív</w:t>
      </w:r>
      <w:r w:rsidR="00DF38EA" w:rsidRPr="0024752D">
        <w:rPr>
          <w:shd w:val="clear" w:color="auto" w:fill="FFFFFF"/>
          <w:lang w:eastAsia="pt-BR"/>
        </w:rPr>
        <w:t>ocos, opacidades, construções</w:t>
      </w:r>
      <w:r w:rsidR="00DE2AAD" w:rsidRPr="0024752D">
        <w:rPr>
          <w:shd w:val="clear" w:color="auto" w:fill="FFFFFF"/>
          <w:lang w:eastAsia="pt-BR"/>
        </w:rPr>
        <w:t xml:space="preserve"> </w:t>
      </w:r>
      <w:r w:rsidR="00414E4B" w:rsidRPr="0024752D">
        <w:rPr>
          <w:shd w:val="clear" w:color="auto" w:fill="FFFFFF"/>
          <w:lang w:eastAsia="pt-BR"/>
        </w:rPr>
        <w:t>da linguagem</w:t>
      </w:r>
      <w:r w:rsidR="00FF601D" w:rsidRPr="0024752D">
        <w:rPr>
          <w:shd w:val="clear" w:color="auto" w:fill="FFFFFF"/>
          <w:lang w:eastAsia="pt-BR"/>
        </w:rPr>
        <w:t>/discurso</w:t>
      </w:r>
      <w:r w:rsidR="00414E4B" w:rsidRPr="0024752D">
        <w:rPr>
          <w:shd w:val="clear" w:color="auto" w:fill="FFFFFF"/>
          <w:lang w:eastAsia="pt-BR"/>
        </w:rPr>
        <w:t>. Por exemplo, pelo cientificismo da técnica/necessidade estrutural de resistir à alta carga sofrida na extremidade</w:t>
      </w:r>
      <w:r w:rsidR="001A3BFA" w:rsidRPr="0024752D">
        <w:rPr>
          <w:shd w:val="clear" w:color="auto" w:fill="FFFFFF"/>
          <w:lang w:eastAsia="pt-BR"/>
        </w:rPr>
        <w:t xml:space="preserve"> (esforços cortantes/</w:t>
      </w:r>
      <w:proofErr w:type="spellStart"/>
      <w:r w:rsidR="001A3BFA" w:rsidRPr="0024752D">
        <w:rPr>
          <w:shd w:val="clear" w:color="auto" w:fill="FFFFFF"/>
          <w:lang w:eastAsia="pt-BR"/>
        </w:rPr>
        <w:t>flambagem</w:t>
      </w:r>
      <w:proofErr w:type="spellEnd"/>
      <w:r w:rsidR="00DF38EA" w:rsidRPr="0024752D">
        <w:rPr>
          <w:shd w:val="clear" w:color="auto" w:fill="FFFFFF"/>
          <w:lang w:eastAsia="pt-BR"/>
        </w:rPr>
        <w:t>)</w:t>
      </w:r>
      <w:r w:rsidR="00DE2AAD" w:rsidRPr="0024752D">
        <w:rPr>
          <w:shd w:val="clear" w:color="auto" w:fill="FFFFFF"/>
          <w:lang w:eastAsia="pt-BR"/>
        </w:rPr>
        <w:t>,</w:t>
      </w:r>
      <w:r w:rsidR="00414E4B" w:rsidRPr="0024752D">
        <w:rPr>
          <w:shd w:val="clear" w:color="auto" w:fill="FFFFFF"/>
          <w:lang w:eastAsia="pt-BR"/>
        </w:rPr>
        <w:t xml:space="preserve"> seguramente calculad</w:t>
      </w:r>
      <w:r w:rsidR="00DF38EA" w:rsidRPr="0024752D">
        <w:rPr>
          <w:shd w:val="clear" w:color="auto" w:fill="FFFFFF"/>
          <w:lang w:eastAsia="pt-BR"/>
        </w:rPr>
        <w:t>as</w:t>
      </w:r>
      <w:r w:rsidR="00414E4B" w:rsidRPr="0024752D">
        <w:rPr>
          <w:shd w:val="clear" w:color="auto" w:fill="FFFFFF"/>
          <w:lang w:eastAsia="pt-BR"/>
        </w:rPr>
        <w:t xml:space="preserve"> pelo engenheiro Paulo </w:t>
      </w:r>
      <w:proofErr w:type="spellStart"/>
      <w:r w:rsidR="00414E4B" w:rsidRPr="0024752D">
        <w:rPr>
          <w:shd w:val="clear" w:color="auto" w:fill="FFFFFF"/>
          <w:lang w:eastAsia="pt-BR"/>
        </w:rPr>
        <w:t>Fragozo</w:t>
      </w:r>
      <w:proofErr w:type="spellEnd"/>
      <w:r w:rsidR="00414E4B" w:rsidRPr="0024752D">
        <w:rPr>
          <w:shd w:val="clear" w:color="auto" w:fill="FFFFFF"/>
          <w:lang w:eastAsia="pt-BR"/>
        </w:rPr>
        <w:t xml:space="preserve"> sob a forma estática ideal do cone vazado; como forma-estrutura material bruta,</w:t>
      </w:r>
      <w:r w:rsidR="00DF38EA" w:rsidRPr="0024752D">
        <w:rPr>
          <w:shd w:val="clear" w:color="auto" w:fill="FFFFFF"/>
          <w:lang w:eastAsia="pt-BR"/>
        </w:rPr>
        <w:t xml:space="preserve"> meio</w:t>
      </w:r>
      <w:r w:rsidR="00414E4B" w:rsidRPr="0024752D">
        <w:rPr>
          <w:shd w:val="clear" w:color="auto" w:fill="FFFFFF"/>
          <w:lang w:eastAsia="pt-BR"/>
        </w:rPr>
        <w:t xml:space="preserve"> bélica, aludindo ao cano de um tanque de guerra a pino, negando toda a leveza visual do aço ao contrapor sua nudez vermelha</w:t>
      </w:r>
      <w:r w:rsidR="00FF601D" w:rsidRPr="0024752D">
        <w:rPr>
          <w:shd w:val="clear" w:color="auto" w:fill="FFFFFF"/>
          <w:lang w:eastAsia="pt-BR"/>
        </w:rPr>
        <w:t xml:space="preserve"> e</w:t>
      </w:r>
      <w:r w:rsidR="00414E4B" w:rsidRPr="0024752D">
        <w:rPr>
          <w:shd w:val="clear" w:color="auto" w:fill="FFFFFF"/>
          <w:lang w:eastAsia="pt-BR"/>
        </w:rPr>
        <w:t xml:space="preserve"> robusta</w:t>
      </w:r>
      <w:r w:rsidR="00BA7034" w:rsidRPr="0024752D">
        <w:rPr>
          <w:shd w:val="clear" w:color="auto" w:fill="FFFFFF"/>
          <w:lang w:eastAsia="pt-BR"/>
        </w:rPr>
        <w:t xml:space="preserve"> à volumetria branca elegante </w:t>
      </w:r>
      <w:r w:rsidR="00414E4B" w:rsidRPr="0024752D">
        <w:rPr>
          <w:shd w:val="clear" w:color="auto" w:fill="FFFFFF"/>
          <w:lang w:eastAsia="pt-BR"/>
        </w:rPr>
        <w:t>da torre do Congresso</w:t>
      </w:r>
      <w:r w:rsidR="00FF601D" w:rsidRPr="0024752D">
        <w:rPr>
          <w:shd w:val="clear" w:color="auto" w:fill="FFFFFF"/>
          <w:lang w:eastAsia="pt-BR"/>
        </w:rPr>
        <w:t>,</w:t>
      </w:r>
      <w:r w:rsidR="00414E4B" w:rsidRPr="0024752D">
        <w:rPr>
          <w:shd w:val="clear" w:color="auto" w:fill="FFFFFF"/>
          <w:lang w:eastAsia="pt-BR"/>
        </w:rPr>
        <w:t xml:space="preserve"> e da arquitetura de Brasília</w:t>
      </w:r>
      <w:r w:rsidR="00BA7034" w:rsidRPr="0024752D">
        <w:rPr>
          <w:shd w:val="clear" w:color="auto" w:fill="FFFFFF"/>
          <w:lang w:eastAsia="pt-BR"/>
        </w:rPr>
        <w:t xml:space="preserve">, impondo a marca de seu criador na construção da capital; </w:t>
      </w:r>
      <w:r w:rsidR="00414E4B" w:rsidRPr="0024752D">
        <w:rPr>
          <w:shd w:val="clear" w:color="auto" w:fill="FFFFFF"/>
          <w:lang w:eastAsia="pt-BR"/>
        </w:rPr>
        <w:t>como forma-material não verbal (imagem em si) de uma engenhoca de pavimentos engaiolados sobrepostos, esteio do ideal de</w:t>
      </w:r>
      <w:r w:rsidR="00FF601D" w:rsidRPr="0024752D">
        <w:rPr>
          <w:shd w:val="clear" w:color="auto" w:fill="FFFFFF"/>
          <w:lang w:eastAsia="pt-BR"/>
        </w:rPr>
        <w:t xml:space="preserve"> Ordem e Progresso simbolizando ao mesmo tempo </w:t>
      </w:r>
      <w:r w:rsidR="00414E4B" w:rsidRPr="0024752D">
        <w:rPr>
          <w:shd w:val="clear" w:color="auto" w:fill="FFFFFF"/>
          <w:lang w:eastAsia="pt-BR"/>
        </w:rPr>
        <w:t>a potência do Estado militarizado, o poder (ambição) do arquiteto, a prepotência do projeto – militar/arquitetônico/político/econômico/ideológico –</w:t>
      </w:r>
      <w:r w:rsidR="00FF601D" w:rsidRPr="0024752D">
        <w:rPr>
          <w:shd w:val="clear" w:color="auto" w:fill="FFFFFF"/>
          <w:lang w:eastAsia="pt-BR"/>
        </w:rPr>
        <w:t xml:space="preserve"> </w:t>
      </w:r>
      <w:r w:rsidR="00CE3E91" w:rsidRPr="0024752D">
        <w:rPr>
          <w:shd w:val="clear" w:color="auto" w:fill="FFFFFF"/>
          <w:lang w:eastAsia="pt-BR"/>
        </w:rPr>
        <w:t>desenvolvimentista</w:t>
      </w:r>
      <w:r w:rsidR="00FF601D" w:rsidRPr="0024752D">
        <w:rPr>
          <w:shd w:val="clear" w:color="auto" w:fill="FFFFFF"/>
          <w:lang w:eastAsia="pt-BR"/>
        </w:rPr>
        <w:t xml:space="preserve"> modernizador</w:t>
      </w:r>
      <w:r w:rsidR="00CE3E91" w:rsidRPr="0024752D">
        <w:rPr>
          <w:shd w:val="clear" w:color="auto" w:fill="FFFFFF"/>
          <w:lang w:eastAsia="pt-BR"/>
        </w:rPr>
        <w:t xml:space="preserve">; como ícone pop metálico – objeto fálico gigante ameaçador da </w:t>
      </w:r>
      <w:proofErr w:type="spellStart"/>
      <w:r w:rsidR="00CE3E91" w:rsidRPr="0024752D">
        <w:rPr>
          <w:shd w:val="clear" w:color="auto" w:fill="FFFFFF"/>
          <w:lang w:eastAsia="pt-BR"/>
        </w:rPr>
        <w:t>cocretude</w:t>
      </w:r>
      <w:proofErr w:type="spellEnd"/>
      <w:r w:rsidR="00CE3E91" w:rsidRPr="0024752D">
        <w:rPr>
          <w:shd w:val="clear" w:color="auto" w:fill="FFFFFF"/>
          <w:lang w:eastAsia="pt-BR"/>
        </w:rPr>
        <w:t xml:space="preserve"> material e teórica da arquitetura moderna brasileira, na cidade moderna brasileira</w:t>
      </w:r>
      <w:r w:rsidR="009C01BB" w:rsidRPr="0024752D">
        <w:rPr>
          <w:shd w:val="clear" w:color="auto" w:fill="FFFFFF"/>
          <w:lang w:eastAsia="pt-BR"/>
        </w:rPr>
        <w:t>;</w:t>
      </w:r>
      <w:r w:rsidR="009505DC" w:rsidRPr="0024752D">
        <w:rPr>
          <w:shd w:val="clear" w:color="auto" w:fill="FFFFFF"/>
          <w:lang w:eastAsia="pt-BR"/>
        </w:rPr>
        <w:t xml:space="preserve"> etc.</w:t>
      </w:r>
      <w:r w:rsidR="009C01BB" w:rsidRPr="0024752D">
        <w:rPr>
          <w:shd w:val="clear" w:color="auto" w:fill="FFFFFF"/>
          <w:lang w:eastAsia="pt-BR"/>
        </w:rPr>
        <w:t xml:space="preserve"> Assim </w:t>
      </w:r>
      <w:r w:rsidR="001E297D" w:rsidRPr="0024752D">
        <w:rPr>
          <w:shd w:val="clear" w:color="auto" w:fill="FFFFFF"/>
          <w:lang w:eastAsia="pt-BR"/>
        </w:rPr>
        <w:t>colocado</w:t>
      </w:r>
      <w:r w:rsidR="009505DC" w:rsidRPr="0024752D">
        <w:rPr>
          <w:shd w:val="clear" w:color="auto" w:fill="FFFFFF"/>
          <w:lang w:eastAsia="pt-BR"/>
        </w:rPr>
        <w:t xml:space="preserve">, </w:t>
      </w:r>
      <w:r w:rsidR="00CE3E91" w:rsidRPr="0024752D">
        <w:rPr>
          <w:shd w:val="clear" w:color="auto" w:fill="FFFFFF"/>
          <w:lang w:eastAsia="pt-BR"/>
        </w:rPr>
        <w:t>e</w:t>
      </w:r>
      <w:r w:rsidR="00BA7034" w:rsidRPr="0024752D">
        <w:rPr>
          <w:shd w:val="clear" w:color="auto" w:fill="FFFFFF"/>
          <w:lang w:eastAsia="pt-BR"/>
        </w:rPr>
        <w:t xml:space="preserve">ntre </w:t>
      </w:r>
      <w:r w:rsidR="00FF601D" w:rsidRPr="0024752D">
        <w:rPr>
          <w:shd w:val="clear" w:color="auto" w:fill="FFFFFF"/>
          <w:lang w:eastAsia="pt-BR"/>
        </w:rPr>
        <w:t xml:space="preserve">estas </w:t>
      </w:r>
      <w:r w:rsidR="00BA7034" w:rsidRPr="0024752D">
        <w:rPr>
          <w:shd w:val="clear" w:color="auto" w:fill="FFFFFF"/>
          <w:lang w:eastAsia="pt-BR"/>
        </w:rPr>
        <w:t>e</w:t>
      </w:r>
      <w:r w:rsidR="009505DC" w:rsidRPr="0024752D">
        <w:rPr>
          <w:shd w:val="clear" w:color="auto" w:fill="FFFFFF"/>
          <w:lang w:eastAsia="pt-BR"/>
        </w:rPr>
        <w:t xml:space="preserve"> outras possibilidades</w:t>
      </w:r>
      <w:r w:rsidR="009C01BB" w:rsidRPr="0024752D">
        <w:rPr>
          <w:shd w:val="clear" w:color="auto" w:fill="FFFFFF"/>
          <w:lang w:eastAsia="pt-BR"/>
        </w:rPr>
        <w:t xml:space="preserve"> de leitura</w:t>
      </w:r>
      <w:r w:rsidR="009505DC" w:rsidRPr="0024752D">
        <w:rPr>
          <w:shd w:val="clear" w:color="auto" w:fill="FFFFFF"/>
          <w:lang w:eastAsia="pt-BR"/>
        </w:rPr>
        <w:t xml:space="preserve">, </w:t>
      </w:r>
      <w:r w:rsidR="00BA7034" w:rsidRPr="0024752D">
        <w:rPr>
          <w:shd w:val="clear" w:color="auto" w:fill="FFFFFF"/>
          <w:lang w:eastAsia="pt-BR"/>
        </w:rPr>
        <w:t xml:space="preserve">passemos à algumas </w:t>
      </w:r>
      <w:r w:rsidRPr="0024752D">
        <w:rPr>
          <w:shd w:val="clear" w:color="auto" w:fill="FFFFFF"/>
          <w:lang w:eastAsia="pt-BR"/>
        </w:rPr>
        <w:t>reflexões</w:t>
      </w:r>
      <w:r w:rsidR="00CE3E91" w:rsidRPr="0024752D">
        <w:rPr>
          <w:shd w:val="clear" w:color="auto" w:fill="FFFFFF"/>
          <w:lang w:eastAsia="pt-BR"/>
        </w:rPr>
        <w:t>/</w:t>
      </w:r>
      <w:r w:rsidR="00BA7034" w:rsidRPr="0024752D">
        <w:rPr>
          <w:shd w:val="clear" w:color="auto" w:fill="FFFFFF"/>
          <w:lang w:eastAsia="pt-BR"/>
        </w:rPr>
        <w:t>interdições.</w:t>
      </w:r>
    </w:p>
    <w:p w14:paraId="6ED8C16C" w14:textId="77777777" w:rsidR="0027074E" w:rsidRPr="0024752D" w:rsidRDefault="0027074E" w:rsidP="0027074E">
      <w:pPr>
        <w:pStyle w:val="Estilo1"/>
        <w:rPr>
          <w:shd w:val="clear" w:color="auto" w:fill="FFFFFF"/>
          <w:lang w:eastAsia="pt-BR"/>
        </w:rPr>
      </w:pPr>
    </w:p>
    <w:p w14:paraId="2A65A487" w14:textId="3D06E3EE" w:rsidR="00414E4B" w:rsidRPr="005453CB" w:rsidRDefault="002A4F7E" w:rsidP="0027074E">
      <w:pPr>
        <w:pStyle w:val="PargrafodaLista"/>
        <w:numPr>
          <w:ilvl w:val="0"/>
          <w:numId w:val="19"/>
        </w:numPr>
        <w:spacing w:after="0" w:line="360" w:lineRule="auto"/>
        <w:ind w:left="0" w:firstLine="0"/>
        <w:jc w:val="both"/>
        <w:rPr>
          <w:rFonts w:ascii="Times New Roman" w:hAnsi="Times New Roman" w:cs="Times New Roman"/>
          <w:b/>
          <w:sz w:val="24"/>
          <w:szCs w:val="24"/>
        </w:rPr>
      </w:pPr>
      <w:r>
        <w:rPr>
          <w:rFonts w:ascii="Times New Roman" w:hAnsi="Times New Roman" w:cs="Times New Roman"/>
          <w:b/>
          <w:sz w:val="24"/>
          <w:szCs w:val="24"/>
        </w:rPr>
        <w:t xml:space="preserve">Entreatos - </w:t>
      </w:r>
      <w:r w:rsidR="00414E4B" w:rsidRPr="005453CB">
        <w:rPr>
          <w:rFonts w:ascii="Times New Roman" w:hAnsi="Times New Roman" w:cs="Times New Roman"/>
          <w:b/>
          <w:sz w:val="24"/>
          <w:szCs w:val="24"/>
        </w:rPr>
        <w:t>Palavras: sentido! Silêncio, ordem no tribunal!</w:t>
      </w:r>
    </w:p>
    <w:p w14:paraId="18659BFF" w14:textId="77777777" w:rsidR="00414E4B" w:rsidRPr="0027074E" w:rsidRDefault="00414E4B" w:rsidP="0027074E">
      <w:pPr>
        <w:pStyle w:val="Estilo1"/>
        <w:rPr>
          <w:shd w:val="clear" w:color="auto" w:fill="FFFFFF"/>
          <w:lang w:eastAsia="pt-BR"/>
        </w:rPr>
      </w:pPr>
      <w:r w:rsidRPr="0027074E">
        <w:rPr>
          <w:shd w:val="clear" w:color="auto" w:fill="FFFFFF"/>
          <w:lang w:eastAsia="pt-BR"/>
        </w:rPr>
        <w:t xml:space="preserve">Abordando as “formas do silêncio no movimento dos sentidos” no/do discurso, </w:t>
      </w:r>
      <w:proofErr w:type="spellStart"/>
      <w:r w:rsidRPr="0027074E">
        <w:rPr>
          <w:shd w:val="clear" w:color="auto" w:fill="FFFFFF"/>
          <w:lang w:eastAsia="pt-BR"/>
        </w:rPr>
        <w:t>Eni</w:t>
      </w:r>
      <w:proofErr w:type="spellEnd"/>
      <w:r w:rsidRPr="0027074E">
        <w:rPr>
          <w:shd w:val="clear" w:color="auto" w:fill="FFFFFF"/>
          <w:lang w:eastAsia="pt-BR"/>
        </w:rPr>
        <w:t xml:space="preserve"> </w:t>
      </w:r>
      <w:proofErr w:type="spellStart"/>
      <w:r w:rsidRPr="0027074E">
        <w:rPr>
          <w:shd w:val="clear" w:color="auto" w:fill="FFFFFF"/>
          <w:lang w:eastAsia="pt-BR"/>
        </w:rPr>
        <w:t>Orlandi</w:t>
      </w:r>
      <w:proofErr w:type="spellEnd"/>
      <w:r w:rsidRPr="0027074E">
        <w:rPr>
          <w:shd w:val="clear" w:color="auto" w:fill="FFFFFF"/>
          <w:lang w:eastAsia="pt-BR"/>
        </w:rPr>
        <w:t xml:space="preserve"> nos propõe que</w:t>
      </w:r>
    </w:p>
    <w:p w14:paraId="1514EEB2" w14:textId="77777777" w:rsidR="0027074E" w:rsidRDefault="0027074E" w:rsidP="0027074E">
      <w:pPr>
        <w:ind w:left="2268"/>
        <w:jc w:val="both"/>
        <w:rPr>
          <w:b/>
          <w:sz w:val="21"/>
          <w:szCs w:val="21"/>
          <w:lang w:val="pt-BR"/>
        </w:rPr>
      </w:pPr>
    </w:p>
    <w:p w14:paraId="2569F739" w14:textId="7F0244C3" w:rsidR="00320EF1" w:rsidRDefault="006E6099" w:rsidP="0027074E">
      <w:pPr>
        <w:ind w:left="2268"/>
        <w:jc w:val="both"/>
        <w:rPr>
          <w:sz w:val="21"/>
          <w:szCs w:val="21"/>
          <w:lang w:val="pt-BR"/>
        </w:rPr>
      </w:pPr>
      <w:r w:rsidRPr="0027074E">
        <w:rPr>
          <w:b/>
          <w:sz w:val="21"/>
          <w:szCs w:val="21"/>
          <w:lang w:val="pt-BR"/>
        </w:rPr>
        <w:t xml:space="preserve">1. </w:t>
      </w:r>
      <w:r w:rsidR="00414E4B" w:rsidRPr="0027074E">
        <w:rPr>
          <w:b/>
          <w:sz w:val="21"/>
          <w:szCs w:val="21"/>
          <w:lang w:val="pt-BR"/>
        </w:rPr>
        <w:t>Há um modo de estar em silêncio que corresponde a um modo de estar no sentido</w:t>
      </w:r>
      <w:r w:rsidR="00414E4B" w:rsidRPr="0027074E">
        <w:rPr>
          <w:sz w:val="21"/>
          <w:szCs w:val="21"/>
          <w:lang w:val="pt-BR"/>
        </w:rPr>
        <w:t xml:space="preserve"> e, de certa maneira, as próprias palavras transpiram silêncio. Há silêncio nas palavras; </w:t>
      </w:r>
      <w:r w:rsidR="00414E4B" w:rsidRPr="0027074E">
        <w:rPr>
          <w:b/>
          <w:sz w:val="21"/>
          <w:szCs w:val="21"/>
          <w:lang w:val="pt-BR"/>
        </w:rPr>
        <w:t xml:space="preserve">2. O estudo do </w:t>
      </w:r>
      <w:proofErr w:type="spellStart"/>
      <w:r w:rsidR="00414E4B" w:rsidRPr="0027074E">
        <w:rPr>
          <w:b/>
          <w:sz w:val="21"/>
          <w:szCs w:val="21"/>
          <w:lang w:val="pt-BR"/>
        </w:rPr>
        <w:t>silenciamento</w:t>
      </w:r>
      <w:proofErr w:type="spellEnd"/>
      <w:r w:rsidR="00414E4B" w:rsidRPr="0027074E">
        <w:rPr>
          <w:b/>
          <w:sz w:val="21"/>
          <w:szCs w:val="21"/>
          <w:lang w:val="pt-BR"/>
        </w:rPr>
        <w:t xml:space="preserve"> (que já não é silêncio mas pôr em silêncio) nos mostra que há um processo de produção de sentidos silenciados que nos faz entender uma dimensão do não-dito absolutamente distinta da que se tem estudado sobre a rubrica do ‘implícito’</w:t>
      </w:r>
      <w:r w:rsidR="00414E4B" w:rsidRPr="0027074E">
        <w:rPr>
          <w:sz w:val="21"/>
          <w:szCs w:val="21"/>
          <w:lang w:val="pt-BR"/>
        </w:rPr>
        <w:t xml:space="preserve">. Vale lembrar que a significação implícita, segundo O. </w:t>
      </w:r>
      <w:proofErr w:type="spellStart"/>
      <w:r w:rsidR="00414E4B" w:rsidRPr="0027074E">
        <w:rPr>
          <w:sz w:val="21"/>
          <w:szCs w:val="21"/>
          <w:lang w:val="pt-BR"/>
        </w:rPr>
        <w:t>Ducrot</w:t>
      </w:r>
      <w:proofErr w:type="spellEnd"/>
      <w:r w:rsidR="00414E4B" w:rsidRPr="0027074E">
        <w:rPr>
          <w:sz w:val="21"/>
          <w:szCs w:val="21"/>
          <w:lang w:val="pt-BR"/>
        </w:rPr>
        <w:t xml:space="preserve"> (1972), ‘aparece – e algumas vezes se dá – como sobreposta a uma outra significação’. (...) Para nós, o sentido do silêncio não é algo juntado, sobreposto pela intenção do locutor: há sentido no silêncio. (...) </w:t>
      </w:r>
      <w:r w:rsidR="00414E4B" w:rsidRPr="0027074E">
        <w:rPr>
          <w:b/>
          <w:sz w:val="21"/>
          <w:szCs w:val="21"/>
          <w:lang w:val="pt-BR"/>
        </w:rPr>
        <w:t>Se uma</w:t>
      </w:r>
      <w:r w:rsidR="00414E4B" w:rsidRPr="0027074E">
        <w:rPr>
          <w:b/>
          <w:sz w:val="21"/>
          <w:szCs w:val="21"/>
          <w:u w:val="single"/>
          <w:lang w:val="pt-BR"/>
        </w:rPr>
        <w:t xml:space="preserve"> </w:t>
      </w:r>
      <w:r w:rsidR="00414E4B" w:rsidRPr="0027074E">
        <w:rPr>
          <w:b/>
          <w:sz w:val="21"/>
          <w:szCs w:val="21"/>
          <w:lang w:val="pt-BR"/>
        </w:rPr>
        <w:t>dessas caraterísticas (1.) livra o silêncio do sentido ‘passivo’ e ‘negativo’ que lhe foi atribuído nas formas sociais da nossa cultura, a outra (2.) liga o não dizer à história e à ideologia</w:t>
      </w:r>
      <w:r w:rsidR="00414E4B" w:rsidRPr="0027074E">
        <w:rPr>
          <w:sz w:val="21"/>
          <w:szCs w:val="21"/>
          <w:lang w:val="pt-BR"/>
        </w:rPr>
        <w:t>. (ORLANDI, 2007, pp. 11-12) (grifo nosso)</w:t>
      </w:r>
      <w:r w:rsidR="0027074E">
        <w:rPr>
          <w:sz w:val="21"/>
          <w:szCs w:val="21"/>
          <w:lang w:val="pt-BR"/>
        </w:rPr>
        <w:t xml:space="preserve">. </w:t>
      </w:r>
    </w:p>
    <w:p w14:paraId="56F1381B" w14:textId="77777777" w:rsidR="0027074E" w:rsidRPr="0027074E" w:rsidRDefault="0027074E" w:rsidP="0027074E">
      <w:pPr>
        <w:ind w:left="2268"/>
        <w:jc w:val="both"/>
        <w:rPr>
          <w:sz w:val="21"/>
          <w:szCs w:val="21"/>
          <w:lang w:val="pt-BR"/>
        </w:rPr>
      </w:pPr>
    </w:p>
    <w:p w14:paraId="3B7569BD" w14:textId="4C8352EF" w:rsidR="00414E4B" w:rsidRPr="0024752D" w:rsidRDefault="009505DC" w:rsidP="0027074E">
      <w:pPr>
        <w:pStyle w:val="Estilo1"/>
        <w:rPr>
          <w:highlight w:val="yellow"/>
          <w:shd w:val="clear" w:color="auto" w:fill="FFFFFF"/>
          <w:lang w:eastAsia="pt-BR"/>
        </w:rPr>
      </w:pPr>
      <w:r w:rsidRPr="0024752D">
        <w:rPr>
          <w:shd w:val="clear" w:color="auto" w:fill="FFFFFF"/>
          <w:lang w:eastAsia="pt-BR"/>
        </w:rPr>
        <w:t xml:space="preserve">Através desta proposição, compreende-se </w:t>
      </w:r>
      <w:r w:rsidR="00BA7034" w:rsidRPr="0024752D">
        <w:rPr>
          <w:shd w:val="clear" w:color="auto" w:fill="FFFFFF"/>
          <w:lang w:eastAsia="pt-BR"/>
        </w:rPr>
        <w:t xml:space="preserve">a </w:t>
      </w:r>
      <w:r w:rsidR="00414E4B" w:rsidRPr="0024752D">
        <w:rPr>
          <w:shd w:val="clear" w:color="auto" w:fill="FFFFFF"/>
          <w:lang w:eastAsia="pt-BR"/>
        </w:rPr>
        <w:t>distinção entre o silêncio que há nas palavras significando para além de um sentido sobreposto, o sentido do implícito</w:t>
      </w:r>
      <w:r w:rsidR="009C01BB" w:rsidRPr="0024752D">
        <w:rPr>
          <w:shd w:val="clear" w:color="auto" w:fill="FFFFFF"/>
          <w:lang w:eastAsia="pt-BR"/>
        </w:rPr>
        <w:t>,</w:t>
      </w:r>
      <w:r w:rsidR="00414E4B" w:rsidRPr="0024752D">
        <w:rPr>
          <w:shd w:val="clear" w:color="auto" w:fill="FFFFFF"/>
          <w:lang w:eastAsia="pt-BR"/>
        </w:rPr>
        <w:t xml:space="preserve"> e o </w:t>
      </w:r>
      <w:r w:rsidR="007364DB" w:rsidRPr="0024752D">
        <w:rPr>
          <w:shd w:val="clear" w:color="auto" w:fill="FFFFFF"/>
          <w:lang w:eastAsia="pt-BR"/>
        </w:rPr>
        <w:lastRenderedPageBreak/>
        <w:t xml:space="preserve">sentido </w:t>
      </w:r>
      <w:r w:rsidR="00414E4B" w:rsidRPr="0024752D">
        <w:rPr>
          <w:shd w:val="clear" w:color="auto" w:fill="FFFFFF"/>
          <w:lang w:eastAsia="pt-BR"/>
        </w:rPr>
        <w:t xml:space="preserve">do </w:t>
      </w:r>
      <w:proofErr w:type="spellStart"/>
      <w:r w:rsidR="00414E4B" w:rsidRPr="0024752D">
        <w:rPr>
          <w:shd w:val="clear" w:color="auto" w:fill="FFFFFF"/>
          <w:lang w:eastAsia="pt-BR"/>
        </w:rPr>
        <w:t>silenciamento</w:t>
      </w:r>
      <w:proofErr w:type="spellEnd"/>
      <w:r w:rsidR="00414E4B" w:rsidRPr="0024752D">
        <w:rPr>
          <w:shd w:val="clear" w:color="auto" w:fill="FFFFFF"/>
          <w:lang w:eastAsia="pt-BR"/>
        </w:rPr>
        <w:t xml:space="preserve"> – o se pôr em silêncio (censura) – ligados à história e à ideologia. Para a autora, filiada ao pensamento de Michel Pêcheux fundador da Escola Francesa de Análise do Discurso, “problematizar as maneiras de ler, levar o sujeito falante ou o leitor a se colocarem questões sobre o que produzem e o que ouvem nas diferentes manifestações da linguagem” é relacionar-se com o mundo </w:t>
      </w:r>
      <w:r w:rsidR="00A46631" w:rsidRPr="0024752D">
        <w:rPr>
          <w:shd w:val="clear" w:color="auto" w:fill="FFFFFF"/>
          <w:lang w:eastAsia="pt-BR"/>
        </w:rPr>
        <w:t xml:space="preserve">(e com o outro) </w:t>
      </w:r>
      <w:r w:rsidR="00414E4B" w:rsidRPr="0024752D">
        <w:rPr>
          <w:shd w:val="clear" w:color="auto" w:fill="FFFFFF"/>
          <w:lang w:eastAsia="pt-BR"/>
        </w:rPr>
        <w:t xml:space="preserve">atentos à opacidade e aos equívocos da linguagem. </w:t>
      </w:r>
      <w:r w:rsidR="001160DB" w:rsidRPr="0024752D">
        <w:rPr>
          <w:shd w:val="clear" w:color="auto" w:fill="FFFFFF"/>
          <w:lang w:eastAsia="pt-BR"/>
        </w:rPr>
        <w:t>Assim,</w:t>
      </w:r>
      <w:r w:rsidR="00414E4B" w:rsidRPr="0024752D">
        <w:rPr>
          <w:shd w:val="clear" w:color="auto" w:fill="FFFFFF"/>
          <w:lang w:eastAsia="pt-BR"/>
        </w:rPr>
        <w:t xml:space="preserve"> “a entrada no simbólico é irremediável e permanente”, não havendo “neutralidade no uso mais aparentemente dos signo</w:t>
      </w:r>
      <w:r w:rsidR="00A46631" w:rsidRPr="0024752D">
        <w:rPr>
          <w:shd w:val="clear" w:color="auto" w:fill="FFFFFF"/>
          <w:lang w:eastAsia="pt-BR"/>
        </w:rPr>
        <w:t>s” e, portanto, a interpretação,</w:t>
      </w:r>
      <w:r w:rsidR="00414E4B" w:rsidRPr="0024752D">
        <w:rPr>
          <w:shd w:val="clear" w:color="auto" w:fill="FFFFFF"/>
          <w:lang w:eastAsia="pt-BR"/>
        </w:rPr>
        <w:t xml:space="preserve"> da qual não podemos no</w:t>
      </w:r>
      <w:r w:rsidR="00A46631" w:rsidRPr="0024752D">
        <w:rPr>
          <w:shd w:val="clear" w:color="auto" w:fill="FFFFFF"/>
          <w:lang w:eastAsia="pt-BR"/>
        </w:rPr>
        <w:t>s</w:t>
      </w:r>
      <w:r w:rsidR="00414E4B" w:rsidRPr="0024752D">
        <w:rPr>
          <w:shd w:val="clear" w:color="auto" w:fill="FFFFFF"/>
          <w:lang w:eastAsia="pt-BR"/>
        </w:rPr>
        <w:t xml:space="preserve"> eximir, nos coloca compromissados com os sentidos e o político. (ORLANDI, 2007, p.9)</w:t>
      </w:r>
      <w:r w:rsidR="001160DB" w:rsidRPr="0024752D">
        <w:rPr>
          <w:shd w:val="clear" w:color="auto" w:fill="FFFFFF"/>
          <w:lang w:eastAsia="pt-BR"/>
        </w:rPr>
        <w:t xml:space="preserve"> Logo, </w:t>
      </w:r>
      <w:r w:rsidR="00414E4B" w:rsidRPr="0024752D">
        <w:rPr>
          <w:shd w:val="clear" w:color="auto" w:fill="FFFFFF"/>
          <w:lang w:eastAsia="pt-BR"/>
        </w:rPr>
        <w:t xml:space="preserve">se o silêncio das palavras diz, e se se pode significar em implícito e também se colocar em </w:t>
      </w:r>
      <w:r w:rsidR="001160DB" w:rsidRPr="0024752D">
        <w:rPr>
          <w:shd w:val="clear" w:color="auto" w:fill="FFFFFF"/>
          <w:lang w:eastAsia="pt-BR"/>
        </w:rPr>
        <w:t xml:space="preserve">silêncio através das palavras – o </w:t>
      </w:r>
      <w:proofErr w:type="spellStart"/>
      <w:r w:rsidR="00414E4B" w:rsidRPr="0024752D">
        <w:rPr>
          <w:shd w:val="clear" w:color="auto" w:fill="FFFFFF"/>
          <w:lang w:eastAsia="pt-BR"/>
        </w:rPr>
        <w:t>silenciamento</w:t>
      </w:r>
      <w:proofErr w:type="spellEnd"/>
      <w:r w:rsidR="001160DB" w:rsidRPr="0024752D">
        <w:rPr>
          <w:shd w:val="clear" w:color="auto" w:fill="FFFFFF"/>
          <w:lang w:eastAsia="pt-BR"/>
        </w:rPr>
        <w:t xml:space="preserve"> –,</w:t>
      </w:r>
      <w:r w:rsidR="00414E4B" w:rsidRPr="0024752D">
        <w:rPr>
          <w:shd w:val="clear" w:color="auto" w:fill="FFFFFF"/>
          <w:lang w:eastAsia="pt-BR"/>
        </w:rPr>
        <w:t xml:space="preserve"> </w:t>
      </w:r>
      <w:r w:rsidR="001160DB" w:rsidRPr="0024752D">
        <w:rPr>
          <w:shd w:val="clear" w:color="auto" w:fill="FFFFFF"/>
          <w:lang w:eastAsia="pt-BR"/>
        </w:rPr>
        <w:t xml:space="preserve">a perspectiva </w:t>
      </w:r>
      <w:r w:rsidR="00414E4B" w:rsidRPr="0024752D">
        <w:rPr>
          <w:shd w:val="clear" w:color="auto" w:fill="FFFFFF"/>
          <w:lang w:eastAsia="pt-BR"/>
        </w:rPr>
        <w:t>da AD</w:t>
      </w:r>
      <w:r w:rsidR="00FF5480" w:rsidRPr="0024752D">
        <w:rPr>
          <w:shd w:val="clear" w:color="auto" w:fill="FFFFFF"/>
          <w:lang w:eastAsia="pt-BR"/>
        </w:rPr>
        <w:t xml:space="preserve"> </w:t>
      </w:r>
      <w:r w:rsidR="00A46631" w:rsidRPr="00807EE9">
        <w:rPr>
          <w:rStyle w:val="Refdenotaderodap"/>
          <w:rFonts w:eastAsia="Times New Roman"/>
          <w:shd w:val="clear" w:color="auto" w:fill="FFFFFF"/>
          <w:lang w:eastAsia="pt-BR"/>
        </w:rPr>
        <w:footnoteReference w:id="24"/>
      </w:r>
      <w:r w:rsidR="00414E4B" w:rsidRPr="0024752D">
        <w:rPr>
          <w:shd w:val="clear" w:color="auto" w:fill="FFFFFF"/>
          <w:lang w:eastAsia="pt-BR"/>
        </w:rPr>
        <w:t xml:space="preserve"> nos parece um dispositivo profícuo de leitura dos interstícios de</w:t>
      </w:r>
      <w:r w:rsidR="00FF2F34" w:rsidRPr="0024752D">
        <w:rPr>
          <w:shd w:val="clear" w:color="auto" w:fill="FFFFFF"/>
          <w:lang w:eastAsia="pt-BR"/>
        </w:rPr>
        <w:t xml:space="preserve"> sentido entre os ditos, os não-</w:t>
      </w:r>
      <w:r w:rsidR="00414E4B" w:rsidRPr="0024752D">
        <w:rPr>
          <w:shd w:val="clear" w:color="auto" w:fill="FFFFFF"/>
          <w:lang w:eastAsia="pt-BR"/>
        </w:rPr>
        <w:t>ditos, o</w:t>
      </w:r>
      <w:r w:rsidR="00FF2F34" w:rsidRPr="0024752D">
        <w:rPr>
          <w:shd w:val="clear" w:color="auto" w:fill="FFFFFF"/>
          <w:lang w:eastAsia="pt-BR"/>
        </w:rPr>
        <w:t>(s)</w:t>
      </w:r>
      <w:r w:rsidR="00414E4B" w:rsidRPr="0024752D">
        <w:rPr>
          <w:shd w:val="clear" w:color="auto" w:fill="FFFFFF"/>
          <w:lang w:eastAsia="pt-BR"/>
        </w:rPr>
        <w:t xml:space="preserve"> “</w:t>
      </w:r>
      <w:proofErr w:type="spellStart"/>
      <w:r w:rsidR="00414E4B" w:rsidRPr="0024752D">
        <w:rPr>
          <w:shd w:val="clear" w:color="auto" w:fill="FFFFFF"/>
          <w:lang w:eastAsia="pt-BR"/>
        </w:rPr>
        <w:t>mal</w:t>
      </w:r>
      <w:r w:rsidR="007364DB" w:rsidRPr="0024752D">
        <w:rPr>
          <w:shd w:val="clear" w:color="auto" w:fill="FFFFFF"/>
          <w:lang w:eastAsia="pt-BR"/>
        </w:rPr>
        <w:t>”</w:t>
      </w:r>
      <w:r w:rsidR="00FF2F34" w:rsidRPr="0024752D">
        <w:rPr>
          <w:shd w:val="clear" w:color="auto" w:fill="FFFFFF"/>
          <w:lang w:eastAsia="pt-BR"/>
        </w:rPr>
        <w:t>ditto</w:t>
      </w:r>
      <w:proofErr w:type="spellEnd"/>
      <w:r w:rsidR="00FF2F34" w:rsidRPr="0024752D">
        <w:rPr>
          <w:shd w:val="clear" w:color="auto" w:fill="FFFFFF"/>
          <w:lang w:eastAsia="pt-BR"/>
        </w:rPr>
        <w:t>(s)</w:t>
      </w:r>
      <w:r w:rsidR="00414E4B" w:rsidRPr="0024752D">
        <w:rPr>
          <w:shd w:val="clear" w:color="auto" w:fill="FFFFFF"/>
          <w:lang w:eastAsia="pt-BR"/>
        </w:rPr>
        <w:t xml:space="preserve"> e o silenciado</w:t>
      </w:r>
      <w:r w:rsidR="001160DB" w:rsidRPr="0024752D">
        <w:rPr>
          <w:shd w:val="clear" w:color="auto" w:fill="FFFFFF"/>
          <w:lang w:eastAsia="pt-BR"/>
        </w:rPr>
        <w:t xml:space="preserve"> n</w:t>
      </w:r>
      <w:r w:rsidR="00414E4B" w:rsidRPr="0024752D">
        <w:rPr>
          <w:shd w:val="clear" w:color="auto" w:fill="FFFFFF"/>
          <w:lang w:eastAsia="pt-BR"/>
        </w:rPr>
        <w:t>a ordem do discurso (do mal-estar) neste recorte espaço-temporal da obra de Sergio Bernardes.</w:t>
      </w:r>
      <w:r w:rsidR="00A46631" w:rsidRPr="0024752D">
        <w:rPr>
          <w:shd w:val="clear" w:color="auto" w:fill="FFFFFF"/>
          <w:lang w:eastAsia="pt-BR"/>
        </w:rPr>
        <w:t xml:space="preserve"> </w:t>
      </w:r>
      <w:r w:rsidR="00414E4B" w:rsidRPr="0024752D">
        <w:rPr>
          <w:shd w:val="clear" w:color="auto" w:fill="FFFFFF"/>
          <w:lang w:eastAsia="pt-BR"/>
        </w:rPr>
        <w:t xml:space="preserve">Tendo suas bases teóricas nos domínios da Linguística, do Marxismo e da Psicanálise, </w:t>
      </w:r>
      <w:r w:rsidR="00A46631" w:rsidRPr="0024752D">
        <w:rPr>
          <w:shd w:val="clear" w:color="auto" w:fill="FFFFFF"/>
          <w:lang w:eastAsia="pt-BR"/>
        </w:rPr>
        <w:t xml:space="preserve">a AD e </w:t>
      </w:r>
      <w:r w:rsidR="00414E4B" w:rsidRPr="0024752D">
        <w:rPr>
          <w:shd w:val="clear" w:color="auto" w:fill="FFFFFF"/>
          <w:lang w:eastAsia="pt-BR"/>
        </w:rPr>
        <w:t xml:space="preserve">os estudos discursivos operam a </w:t>
      </w:r>
      <w:r w:rsidR="001160DB" w:rsidRPr="0024752D">
        <w:rPr>
          <w:shd w:val="clear" w:color="auto" w:fill="FFFFFF"/>
          <w:lang w:eastAsia="pt-BR"/>
        </w:rPr>
        <w:t xml:space="preserve">partir de “um real da história” </w:t>
      </w:r>
      <w:r w:rsidR="00414E4B" w:rsidRPr="0024752D">
        <w:rPr>
          <w:shd w:val="clear" w:color="auto" w:fill="FFFFFF"/>
          <w:lang w:eastAsia="pt-BR"/>
        </w:rPr>
        <w:t>do qual o homem faz parte produzindo</w:t>
      </w:r>
      <w:r w:rsidR="001160DB" w:rsidRPr="0024752D">
        <w:rPr>
          <w:shd w:val="clear" w:color="auto" w:fill="FFFFFF"/>
          <w:lang w:eastAsia="pt-BR"/>
        </w:rPr>
        <w:t xml:space="preserve">-a </w:t>
      </w:r>
      <w:r w:rsidR="00414E4B" w:rsidRPr="0024752D">
        <w:rPr>
          <w:shd w:val="clear" w:color="auto" w:fill="FFFFFF"/>
          <w:lang w:eastAsia="pt-BR"/>
        </w:rPr>
        <w:t xml:space="preserve">de modo </w:t>
      </w:r>
      <w:r w:rsidR="00D63100" w:rsidRPr="0024752D">
        <w:rPr>
          <w:shd w:val="clear" w:color="auto" w:fill="FFFFFF"/>
          <w:lang w:eastAsia="pt-BR"/>
        </w:rPr>
        <w:t xml:space="preserve">não </w:t>
      </w:r>
      <w:r w:rsidR="00414E4B" w:rsidRPr="0024752D">
        <w:rPr>
          <w:shd w:val="clear" w:color="auto" w:fill="FFFFFF"/>
          <w:lang w:eastAsia="pt-BR"/>
        </w:rPr>
        <w:t>tra</w:t>
      </w:r>
      <w:r w:rsidR="00D63100" w:rsidRPr="0024752D">
        <w:rPr>
          <w:shd w:val="clear" w:color="auto" w:fill="FFFFFF"/>
          <w:lang w:eastAsia="pt-BR"/>
        </w:rPr>
        <w:t xml:space="preserve">nsparente. </w:t>
      </w:r>
      <w:r w:rsidR="00414E4B" w:rsidRPr="0024752D">
        <w:rPr>
          <w:shd w:val="clear" w:color="auto" w:fill="FFFFFF"/>
          <w:lang w:eastAsia="pt-BR"/>
        </w:rPr>
        <w:t xml:space="preserve">(ORLANDI, 2007, p.16) Portanto, “conjugando </w:t>
      </w:r>
      <w:r w:rsidR="00D63100" w:rsidRPr="0024752D">
        <w:rPr>
          <w:shd w:val="clear" w:color="auto" w:fill="FFFFFF"/>
          <w:lang w:eastAsia="pt-BR"/>
        </w:rPr>
        <w:t xml:space="preserve">a </w:t>
      </w:r>
      <w:r w:rsidR="00414E4B" w:rsidRPr="0024752D">
        <w:rPr>
          <w:shd w:val="clear" w:color="auto" w:fill="FFFFFF"/>
          <w:lang w:eastAsia="pt-BR"/>
        </w:rPr>
        <w:t xml:space="preserve">língua com </w:t>
      </w:r>
      <w:r w:rsidR="00D63100" w:rsidRPr="0024752D">
        <w:rPr>
          <w:shd w:val="clear" w:color="auto" w:fill="FFFFFF"/>
          <w:lang w:eastAsia="pt-BR"/>
        </w:rPr>
        <w:t xml:space="preserve">a </w:t>
      </w:r>
      <w:r w:rsidR="00414E4B" w:rsidRPr="0024752D">
        <w:rPr>
          <w:shd w:val="clear" w:color="auto" w:fill="FFFFFF"/>
          <w:lang w:eastAsia="pt-BR"/>
        </w:rPr>
        <w:t>his</w:t>
      </w:r>
      <w:r w:rsidR="001160DB" w:rsidRPr="0024752D">
        <w:rPr>
          <w:shd w:val="clear" w:color="auto" w:fill="FFFFFF"/>
          <w:lang w:eastAsia="pt-BR"/>
        </w:rPr>
        <w:t xml:space="preserve">tória na produção de sentidos”, </w:t>
      </w:r>
      <w:r w:rsidR="00A12E92" w:rsidRPr="0024752D">
        <w:rPr>
          <w:shd w:val="clear" w:color="auto" w:fill="FFFFFF"/>
          <w:lang w:eastAsia="pt-BR"/>
        </w:rPr>
        <w:t>este</w:t>
      </w:r>
      <w:r w:rsidR="00414E4B" w:rsidRPr="0024752D">
        <w:rPr>
          <w:shd w:val="clear" w:color="auto" w:fill="FFFFFF"/>
          <w:lang w:eastAsia="pt-BR"/>
        </w:rPr>
        <w:t xml:space="preserve"> dispositivo descritivo-interpretativo trabalha, no discursivo, a </w:t>
      </w:r>
      <w:r w:rsidR="00414E4B" w:rsidRPr="0024752D">
        <w:rPr>
          <w:i/>
          <w:shd w:val="clear" w:color="auto" w:fill="FFFFFF"/>
          <w:lang w:eastAsia="pt-BR"/>
        </w:rPr>
        <w:t>forma</w:t>
      </w:r>
      <w:r w:rsidR="00414E4B" w:rsidRPr="0024752D">
        <w:rPr>
          <w:shd w:val="clear" w:color="auto" w:fill="FFFFFF"/>
          <w:lang w:eastAsia="pt-BR"/>
        </w:rPr>
        <w:t xml:space="preserve"> </w:t>
      </w:r>
      <w:r w:rsidR="00414E4B" w:rsidRPr="0024752D">
        <w:rPr>
          <w:i/>
          <w:shd w:val="clear" w:color="auto" w:fill="FFFFFF"/>
          <w:lang w:eastAsia="pt-BR"/>
        </w:rPr>
        <w:t>material</w:t>
      </w:r>
      <w:r w:rsidR="00414E4B" w:rsidRPr="0024752D">
        <w:rPr>
          <w:shd w:val="clear" w:color="auto" w:fill="FFFFFF"/>
          <w:lang w:eastAsia="pt-BR"/>
        </w:rPr>
        <w:t xml:space="preserve"> </w:t>
      </w:r>
      <w:r w:rsidR="00A12E92" w:rsidRPr="0024752D">
        <w:rPr>
          <w:shd w:val="clear" w:color="auto" w:fill="FFFFFF"/>
          <w:lang w:eastAsia="pt-BR"/>
        </w:rPr>
        <w:t xml:space="preserve">linguístico-histórica </w:t>
      </w:r>
      <w:r w:rsidR="00005E15" w:rsidRPr="0024752D">
        <w:rPr>
          <w:shd w:val="clear" w:color="auto" w:fill="FFFFFF"/>
          <w:lang w:eastAsia="pt-BR"/>
        </w:rPr>
        <w:t>em que</w:t>
      </w:r>
    </w:p>
    <w:p w14:paraId="5BAD9D00" w14:textId="77777777" w:rsidR="0027074E" w:rsidRDefault="0027074E" w:rsidP="0027074E">
      <w:pPr>
        <w:ind w:left="2268"/>
        <w:jc w:val="both"/>
        <w:rPr>
          <w:rFonts w:eastAsia="Times New Roman"/>
          <w:sz w:val="22"/>
          <w:szCs w:val="22"/>
          <w:shd w:val="clear" w:color="auto" w:fill="FFFFFF"/>
          <w:lang w:val="pt-BR" w:eastAsia="pt-BR"/>
        </w:rPr>
      </w:pPr>
    </w:p>
    <w:p w14:paraId="0EA97798" w14:textId="26D62F46" w:rsidR="006E6099" w:rsidRDefault="00414E4B" w:rsidP="0027074E">
      <w:pPr>
        <w:ind w:left="2268"/>
        <w:jc w:val="both"/>
        <w:rPr>
          <w:rFonts w:eastAsia="Times New Roman"/>
          <w:sz w:val="22"/>
          <w:szCs w:val="22"/>
          <w:shd w:val="clear" w:color="auto" w:fill="FFFFFF"/>
          <w:lang w:val="pt-BR" w:eastAsia="pt-BR"/>
        </w:rPr>
      </w:pPr>
      <w:r w:rsidRPr="0027074E">
        <w:rPr>
          <w:rFonts w:eastAsia="Times New Roman"/>
          <w:sz w:val="22"/>
          <w:szCs w:val="22"/>
          <w:shd w:val="clear" w:color="auto" w:fill="FFFFFF"/>
          <w:lang w:val="pt-BR" w:eastAsia="pt-BR"/>
        </w:rPr>
        <w:t>não se separam forma e conteúdo [procurando-se]</w:t>
      </w:r>
      <w:r w:rsidRPr="0027074E">
        <w:rPr>
          <w:rFonts w:eastAsia="Times New Roman"/>
          <w:b/>
          <w:sz w:val="22"/>
          <w:szCs w:val="22"/>
          <w:shd w:val="clear" w:color="auto" w:fill="FFFFFF"/>
          <w:lang w:val="pt-BR" w:eastAsia="pt-BR"/>
        </w:rPr>
        <w:t xml:space="preserve"> compreender a língua não só como uma </w:t>
      </w:r>
      <w:proofErr w:type="gramStart"/>
      <w:r w:rsidRPr="0027074E">
        <w:rPr>
          <w:rFonts w:eastAsia="Times New Roman"/>
          <w:b/>
          <w:sz w:val="22"/>
          <w:szCs w:val="22"/>
          <w:shd w:val="clear" w:color="auto" w:fill="FFFFFF"/>
          <w:lang w:val="pt-BR" w:eastAsia="pt-BR"/>
        </w:rPr>
        <w:t>estrutura</w:t>
      </w:r>
      <w:proofErr w:type="gramEnd"/>
      <w:r w:rsidRPr="0027074E">
        <w:rPr>
          <w:rFonts w:eastAsia="Times New Roman"/>
          <w:b/>
          <w:sz w:val="22"/>
          <w:szCs w:val="22"/>
          <w:shd w:val="clear" w:color="auto" w:fill="FFFFFF"/>
          <w:lang w:val="pt-BR" w:eastAsia="pt-BR"/>
        </w:rPr>
        <w:t xml:space="preserve"> mas sobretudo como acontecimento</w:t>
      </w:r>
      <w:r w:rsidRPr="0027074E">
        <w:rPr>
          <w:rFonts w:eastAsia="Times New Roman"/>
          <w:sz w:val="22"/>
          <w:szCs w:val="22"/>
          <w:shd w:val="clear" w:color="auto" w:fill="FFFFFF"/>
          <w:lang w:val="pt-BR" w:eastAsia="pt-BR"/>
        </w:rPr>
        <w:t xml:space="preserve">. </w:t>
      </w:r>
      <w:r w:rsidRPr="0027074E">
        <w:rPr>
          <w:rFonts w:eastAsia="Times New Roman"/>
          <w:b/>
          <w:sz w:val="22"/>
          <w:szCs w:val="22"/>
          <w:shd w:val="clear" w:color="auto" w:fill="FFFFFF"/>
          <w:lang w:val="pt-BR" w:eastAsia="pt-BR"/>
        </w:rPr>
        <w:t>Reunindo estrutura e acontecimento a forma material é vista como o acontecimento do significante (língua) em um sujeito afetado pela história.</w:t>
      </w:r>
      <w:r w:rsidRPr="0027074E">
        <w:rPr>
          <w:rFonts w:eastAsia="Times New Roman"/>
          <w:sz w:val="22"/>
          <w:szCs w:val="22"/>
          <w:shd w:val="clear" w:color="auto" w:fill="FFFFFF"/>
          <w:lang w:val="pt-BR" w:eastAsia="pt-BR"/>
        </w:rPr>
        <w:t xml:space="preserve"> (...) A língua tem sua própria ordem mas é só relativamente autônoma </w:t>
      </w:r>
      <w:r w:rsidRPr="0027074E">
        <w:rPr>
          <w:rFonts w:eastAsia="Times New Roman"/>
          <w:b/>
          <w:sz w:val="22"/>
          <w:szCs w:val="22"/>
          <w:shd w:val="clear" w:color="auto" w:fill="FFFFFF"/>
          <w:lang w:val="pt-BR" w:eastAsia="pt-BR"/>
        </w:rPr>
        <w:t xml:space="preserve">(distinguindo-se da Linguística, </w:t>
      </w:r>
      <w:r w:rsidRPr="0027074E">
        <w:rPr>
          <w:rFonts w:eastAsia="Times New Roman"/>
          <w:sz w:val="22"/>
          <w:szCs w:val="22"/>
          <w:shd w:val="clear" w:color="auto" w:fill="FFFFFF"/>
          <w:lang w:val="pt-BR" w:eastAsia="pt-BR"/>
        </w:rPr>
        <w:t>[a AD]</w:t>
      </w:r>
      <w:r w:rsidRPr="0027074E">
        <w:rPr>
          <w:rFonts w:eastAsia="Times New Roman"/>
          <w:b/>
          <w:sz w:val="22"/>
          <w:szCs w:val="22"/>
          <w:shd w:val="clear" w:color="auto" w:fill="FFFFFF"/>
          <w:lang w:val="pt-BR" w:eastAsia="pt-BR"/>
        </w:rPr>
        <w:t xml:space="preserve"> reintroduz a noção de sujeito e de situação na análise da linguagem); a história tem seu real afetado pela simbólico</w:t>
      </w:r>
      <w:r w:rsidRPr="0027074E">
        <w:rPr>
          <w:rFonts w:eastAsia="Times New Roman"/>
          <w:sz w:val="22"/>
          <w:szCs w:val="22"/>
          <w:shd w:val="clear" w:color="auto" w:fill="FFFFFF"/>
          <w:lang w:val="pt-BR" w:eastAsia="pt-BR"/>
        </w:rPr>
        <w:t xml:space="preserve"> </w:t>
      </w:r>
      <w:r w:rsidRPr="0027074E">
        <w:rPr>
          <w:rFonts w:eastAsia="Times New Roman"/>
          <w:b/>
          <w:sz w:val="22"/>
          <w:szCs w:val="22"/>
          <w:shd w:val="clear" w:color="auto" w:fill="FFFFFF"/>
          <w:lang w:val="pt-BR" w:eastAsia="pt-BR"/>
        </w:rPr>
        <w:t>(os fatos reclamam sentido)</w:t>
      </w:r>
      <w:r w:rsidRPr="0027074E">
        <w:rPr>
          <w:rFonts w:eastAsia="Times New Roman"/>
          <w:sz w:val="22"/>
          <w:szCs w:val="22"/>
          <w:shd w:val="clear" w:color="auto" w:fill="FFFFFF"/>
          <w:lang w:val="pt-BR" w:eastAsia="pt-BR"/>
        </w:rPr>
        <w:t xml:space="preserve">; </w:t>
      </w:r>
      <w:r w:rsidRPr="0027074E">
        <w:rPr>
          <w:rFonts w:eastAsia="Times New Roman"/>
          <w:b/>
          <w:sz w:val="22"/>
          <w:szCs w:val="22"/>
          <w:shd w:val="clear" w:color="auto" w:fill="FFFFFF"/>
          <w:lang w:val="pt-BR" w:eastAsia="pt-BR"/>
        </w:rPr>
        <w:t>o sujeito de linguagem é descentrado pois é afetado pelo real da língua e também pelo real da história, não tendo o controle sobre o modo como elas o afetam</w:t>
      </w:r>
      <w:r w:rsidRPr="0027074E">
        <w:rPr>
          <w:rFonts w:eastAsia="Times New Roman"/>
          <w:sz w:val="22"/>
          <w:szCs w:val="22"/>
          <w:shd w:val="clear" w:color="auto" w:fill="FFFFFF"/>
          <w:lang w:val="pt-BR" w:eastAsia="pt-BR"/>
        </w:rPr>
        <w:t xml:space="preserve">, [de modo que] </w:t>
      </w:r>
      <w:r w:rsidRPr="0027074E">
        <w:rPr>
          <w:rFonts w:eastAsia="Times New Roman"/>
          <w:b/>
          <w:sz w:val="22"/>
          <w:szCs w:val="22"/>
          <w:shd w:val="clear" w:color="auto" w:fill="FFFFFF"/>
          <w:lang w:val="pt-BR" w:eastAsia="pt-BR"/>
        </w:rPr>
        <w:t xml:space="preserve">o sujeito discursivo funciona pelo inconsciente e pela ideologia </w:t>
      </w:r>
      <w:r w:rsidRPr="0027074E">
        <w:rPr>
          <w:rFonts w:eastAsia="Times New Roman"/>
          <w:sz w:val="22"/>
          <w:szCs w:val="22"/>
          <w:shd w:val="clear" w:color="auto" w:fill="FFFFFF"/>
          <w:lang w:val="pt-BR" w:eastAsia="pt-BR"/>
        </w:rPr>
        <w:t>[co</w:t>
      </w:r>
      <w:r w:rsidR="0049362C" w:rsidRPr="0027074E">
        <w:rPr>
          <w:rFonts w:eastAsia="Times New Roman"/>
          <w:sz w:val="22"/>
          <w:szCs w:val="22"/>
          <w:shd w:val="clear" w:color="auto" w:fill="FFFFFF"/>
          <w:lang w:val="pt-BR" w:eastAsia="pt-BR"/>
        </w:rPr>
        <w:t>tidiana]. (ORLANDI, 2007,</w:t>
      </w:r>
      <w:r w:rsidR="0027074E">
        <w:rPr>
          <w:rFonts w:eastAsia="Times New Roman"/>
          <w:sz w:val="22"/>
          <w:szCs w:val="22"/>
          <w:shd w:val="clear" w:color="auto" w:fill="FFFFFF"/>
          <w:lang w:val="pt-BR" w:eastAsia="pt-BR"/>
        </w:rPr>
        <w:t xml:space="preserve"> </w:t>
      </w:r>
      <w:r w:rsidR="0049362C" w:rsidRPr="0027074E">
        <w:rPr>
          <w:rFonts w:eastAsia="Times New Roman"/>
          <w:sz w:val="22"/>
          <w:szCs w:val="22"/>
          <w:shd w:val="clear" w:color="auto" w:fill="FFFFFF"/>
          <w:lang w:val="pt-BR" w:eastAsia="pt-BR"/>
        </w:rPr>
        <w:t xml:space="preserve">p.19) </w:t>
      </w:r>
      <w:r w:rsidRPr="0027074E">
        <w:rPr>
          <w:rFonts w:eastAsia="Times New Roman"/>
          <w:sz w:val="22"/>
          <w:szCs w:val="22"/>
          <w:shd w:val="clear" w:color="auto" w:fill="FFFFFF"/>
          <w:lang w:val="pt-BR" w:eastAsia="pt-BR"/>
        </w:rPr>
        <w:t>(grifo nosso)</w:t>
      </w:r>
    </w:p>
    <w:p w14:paraId="01E0524C" w14:textId="77777777" w:rsidR="0027074E" w:rsidRPr="0027074E" w:rsidRDefault="0027074E" w:rsidP="0027074E">
      <w:pPr>
        <w:ind w:left="2268"/>
        <w:jc w:val="both"/>
        <w:rPr>
          <w:rFonts w:eastAsia="Times New Roman"/>
          <w:sz w:val="22"/>
          <w:szCs w:val="22"/>
          <w:shd w:val="clear" w:color="auto" w:fill="FFFFFF"/>
          <w:lang w:val="pt-BR" w:eastAsia="pt-BR"/>
        </w:rPr>
      </w:pPr>
    </w:p>
    <w:p w14:paraId="65118645" w14:textId="15C1D420" w:rsidR="00FF2F34" w:rsidRDefault="00005E15" w:rsidP="0027074E">
      <w:pPr>
        <w:pStyle w:val="Estilo1"/>
        <w:rPr>
          <w:shd w:val="clear" w:color="auto" w:fill="FFFFFF"/>
          <w:lang w:eastAsia="pt-BR"/>
        </w:rPr>
      </w:pPr>
      <w:r w:rsidRPr="0024752D">
        <w:rPr>
          <w:shd w:val="clear" w:color="auto" w:fill="FFFFFF"/>
          <w:lang w:eastAsia="pt-BR"/>
        </w:rPr>
        <w:lastRenderedPageBreak/>
        <w:t>Deste modo, diferenciando-se</w:t>
      </w:r>
      <w:r w:rsidR="00414E4B" w:rsidRPr="0024752D">
        <w:rPr>
          <w:shd w:val="clear" w:color="auto" w:fill="FFFFFF"/>
          <w:lang w:eastAsia="pt-BR"/>
        </w:rPr>
        <w:t xml:space="preserve"> da análise de conteúdo, que </w:t>
      </w:r>
      <w:r w:rsidR="00B70736" w:rsidRPr="0024752D">
        <w:rPr>
          <w:shd w:val="clear" w:color="auto" w:fill="FFFFFF"/>
          <w:lang w:eastAsia="pt-BR"/>
        </w:rPr>
        <w:t>busca</w:t>
      </w:r>
      <w:r w:rsidR="00414E4B" w:rsidRPr="0024752D">
        <w:rPr>
          <w:shd w:val="clear" w:color="auto" w:fill="FFFFFF"/>
          <w:lang w:eastAsia="pt-BR"/>
        </w:rPr>
        <w:t xml:space="preserve"> respostas com a pergunta </w:t>
      </w:r>
      <w:r w:rsidR="00AB6000" w:rsidRPr="0024752D">
        <w:rPr>
          <w:shd w:val="clear" w:color="auto" w:fill="FFFFFF"/>
          <w:lang w:eastAsia="pt-BR"/>
        </w:rPr>
        <w:t>“o que este texto quer dizer?”</w:t>
      </w:r>
      <w:r w:rsidR="00D44F0E" w:rsidRPr="0024752D">
        <w:rPr>
          <w:shd w:val="clear" w:color="auto" w:fill="FFFFFF"/>
          <w:lang w:eastAsia="pt-BR"/>
        </w:rPr>
        <w:t xml:space="preserve">, </w:t>
      </w:r>
      <w:r w:rsidR="00414E4B" w:rsidRPr="0024752D">
        <w:rPr>
          <w:shd w:val="clear" w:color="auto" w:fill="FFFFFF"/>
          <w:lang w:eastAsia="pt-BR"/>
        </w:rPr>
        <w:t>pela ótica da AD a questão se torna “como este texto significa?” (ORLANDI, 2007, p.17). Assim sendo, tomando os discursos acerca do acontecimento Monumento ao Pavil</w:t>
      </w:r>
      <w:r w:rsidR="007364DB" w:rsidRPr="0024752D">
        <w:rPr>
          <w:shd w:val="clear" w:color="auto" w:fill="FFFFFF"/>
          <w:lang w:eastAsia="pt-BR"/>
        </w:rPr>
        <w:t xml:space="preserve">hão Nacional – </w:t>
      </w:r>
      <w:r w:rsidR="00414E4B" w:rsidRPr="0024752D">
        <w:rPr>
          <w:shd w:val="clear" w:color="auto" w:fill="FFFFFF"/>
          <w:lang w:eastAsia="pt-BR"/>
        </w:rPr>
        <w:t>nossa forma material</w:t>
      </w:r>
      <w:r w:rsidR="0020080B" w:rsidRPr="0024752D">
        <w:rPr>
          <w:shd w:val="clear" w:color="auto" w:fill="FFFFFF"/>
          <w:lang w:eastAsia="pt-BR"/>
        </w:rPr>
        <w:t xml:space="preserve">, </w:t>
      </w:r>
      <w:r w:rsidR="009C01BB" w:rsidRPr="0024752D">
        <w:rPr>
          <w:shd w:val="clear" w:color="auto" w:fill="FFFFFF"/>
          <w:lang w:eastAsia="pt-BR"/>
        </w:rPr>
        <w:t>perguntamo-nos</w:t>
      </w:r>
      <w:r w:rsidR="007364DB" w:rsidRPr="0024752D">
        <w:rPr>
          <w:shd w:val="clear" w:color="auto" w:fill="FFFFFF"/>
          <w:lang w:eastAsia="pt-BR"/>
        </w:rPr>
        <w:t xml:space="preserve"> </w:t>
      </w:r>
      <w:r w:rsidR="00414E4B" w:rsidRPr="0024752D">
        <w:rPr>
          <w:i/>
          <w:shd w:val="clear" w:color="auto" w:fill="FFFFFF"/>
          <w:lang w:eastAsia="pt-BR"/>
        </w:rPr>
        <w:t>como esta arquitetura significa?</w:t>
      </w:r>
      <w:r w:rsidR="009C01BB" w:rsidRPr="0024752D">
        <w:rPr>
          <w:shd w:val="clear" w:color="auto" w:fill="FFFFFF"/>
          <w:lang w:eastAsia="pt-BR"/>
        </w:rPr>
        <w:t xml:space="preserve"> </w:t>
      </w:r>
      <w:r w:rsidR="00AB6000" w:rsidRPr="0024752D">
        <w:rPr>
          <w:shd w:val="clear" w:color="auto" w:fill="FFFFFF"/>
          <w:lang w:eastAsia="pt-BR"/>
        </w:rPr>
        <w:t xml:space="preserve">tendo em mente </w:t>
      </w:r>
      <w:r w:rsidR="0020080B" w:rsidRPr="0024752D">
        <w:rPr>
          <w:shd w:val="clear" w:color="auto" w:fill="FFFFFF"/>
          <w:lang w:eastAsia="pt-BR"/>
        </w:rPr>
        <w:t>tal</w:t>
      </w:r>
      <w:r w:rsidR="00414E4B" w:rsidRPr="0024752D">
        <w:rPr>
          <w:shd w:val="clear" w:color="auto" w:fill="FFFFFF"/>
          <w:lang w:eastAsia="pt-BR"/>
        </w:rPr>
        <w:t xml:space="preserve"> chave</w:t>
      </w:r>
      <w:r w:rsidR="008A3D35" w:rsidRPr="0024752D">
        <w:rPr>
          <w:shd w:val="clear" w:color="auto" w:fill="FFFFFF"/>
          <w:lang w:eastAsia="pt-BR"/>
        </w:rPr>
        <w:t xml:space="preserve"> de leitura </w:t>
      </w:r>
      <w:r w:rsidR="00AB6000" w:rsidRPr="0024752D">
        <w:rPr>
          <w:b/>
          <w:shd w:val="clear" w:color="auto" w:fill="FFFFFF"/>
          <w:lang w:eastAsia="pt-BR"/>
        </w:rPr>
        <w:t>não</w:t>
      </w:r>
      <w:r w:rsidR="00AB6000" w:rsidRPr="0024752D">
        <w:rPr>
          <w:shd w:val="clear" w:color="auto" w:fill="FFFFFF"/>
          <w:lang w:eastAsia="pt-BR"/>
        </w:rPr>
        <w:t xml:space="preserve"> </w:t>
      </w:r>
      <w:r w:rsidR="00414E4B" w:rsidRPr="0024752D">
        <w:rPr>
          <w:shd w:val="clear" w:color="auto" w:fill="FFFFFF"/>
          <w:lang w:eastAsia="pt-BR"/>
        </w:rPr>
        <w:t xml:space="preserve">para um sentido verdadeiro, </w:t>
      </w:r>
      <w:r w:rsidR="00AB6000" w:rsidRPr="0024752D">
        <w:rPr>
          <w:shd w:val="clear" w:color="auto" w:fill="FFFFFF"/>
          <w:lang w:eastAsia="pt-BR"/>
        </w:rPr>
        <w:t>mas operando em análise sobre</w:t>
      </w:r>
      <w:r w:rsidR="00414E4B" w:rsidRPr="0024752D">
        <w:rPr>
          <w:shd w:val="clear" w:color="auto" w:fill="FFFFFF"/>
          <w:lang w:eastAsia="pt-BR"/>
        </w:rPr>
        <w:t xml:space="preserve"> os sentidos do simbólico </w:t>
      </w:r>
      <w:r w:rsidR="00AB6000" w:rsidRPr="0024752D">
        <w:rPr>
          <w:shd w:val="clear" w:color="auto" w:fill="FFFFFF"/>
          <w:lang w:eastAsia="pt-BR"/>
        </w:rPr>
        <w:t xml:space="preserve">e </w:t>
      </w:r>
      <w:r w:rsidR="00414E4B" w:rsidRPr="0024752D">
        <w:rPr>
          <w:shd w:val="clear" w:color="auto" w:fill="FFFFFF"/>
          <w:lang w:eastAsia="pt-BR"/>
        </w:rPr>
        <w:t>“</w:t>
      </w:r>
      <w:r w:rsidR="00AB6000" w:rsidRPr="0024752D">
        <w:rPr>
          <w:shd w:val="clear" w:color="auto" w:fill="FFFFFF"/>
          <w:lang w:eastAsia="pt-BR"/>
        </w:rPr>
        <w:t>[d]</w:t>
      </w:r>
      <w:r w:rsidR="00414E4B" w:rsidRPr="0024752D">
        <w:rPr>
          <w:shd w:val="clear" w:color="auto" w:fill="FFFFFF"/>
          <w:lang w:eastAsia="pt-BR"/>
        </w:rPr>
        <w:t>os pr</w:t>
      </w:r>
      <w:r w:rsidR="00C02934" w:rsidRPr="0024752D">
        <w:rPr>
          <w:shd w:val="clear" w:color="auto" w:fill="FFFFFF"/>
          <w:lang w:eastAsia="pt-BR"/>
        </w:rPr>
        <w:t>óprios gestos de interpretação</w:t>
      </w:r>
      <w:r w:rsidR="008A3D35" w:rsidRPr="0024752D">
        <w:rPr>
          <w:shd w:val="clear" w:color="auto" w:fill="FFFFFF"/>
          <w:lang w:eastAsia="pt-BR"/>
        </w:rPr>
        <w:t>.</w:t>
      </w:r>
      <w:r w:rsidR="00C02934" w:rsidRPr="0024752D">
        <w:rPr>
          <w:shd w:val="clear" w:color="auto" w:fill="FFFFFF"/>
          <w:lang w:eastAsia="pt-BR"/>
        </w:rPr>
        <w:t>”</w:t>
      </w:r>
      <w:r w:rsidR="00F43462" w:rsidRPr="0024752D">
        <w:rPr>
          <w:shd w:val="clear" w:color="auto" w:fill="FFFFFF"/>
          <w:lang w:eastAsia="pt-BR"/>
        </w:rPr>
        <w:t xml:space="preserve"> </w:t>
      </w:r>
      <w:r w:rsidR="007364DB" w:rsidRPr="0024752D">
        <w:rPr>
          <w:shd w:val="clear" w:color="auto" w:fill="FFFFFF"/>
          <w:lang w:eastAsia="pt-BR"/>
        </w:rPr>
        <w:t xml:space="preserve">(ORLANDI, 2007, p.17) </w:t>
      </w:r>
      <w:r w:rsidR="0020080B" w:rsidRPr="0024752D">
        <w:rPr>
          <w:shd w:val="clear" w:color="auto" w:fill="FFFFFF"/>
          <w:lang w:eastAsia="pt-BR"/>
        </w:rPr>
        <w:t>Em outras palavras: c</w:t>
      </w:r>
      <w:r w:rsidR="00C8785C" w:rsidRPr="0024752D">
        <w:rPr>
          <w:shd w:val="clear" w:color="auto" w:fill="FFFFFF"/>
          <w:lang w:eastAsia="pt-BR"/>
        </w:rPr>
        <w:t>omo compreender</w:t>
      </w:r>
      <w:r w:rsidR="00414E4B" w:rsidRPr="0024752D">
        <w:rPr>
          <w:shd w:val="clear" w:color="auto" w:fill="FFFFFF"/>
          <w:lang w:eastAsia="pt-BR"/>
        </w:rPr>
        <w:t xml:space="preserve"> a arquitetura simbólica (discursiva) do Mastro da Bandeira e os efeitos de sentido por ela provocados? Que processos de significação podem se articular através de diversos textos – enunciados, dizeres, vozes, implícitos – sobre </w:t>
      </w:r>
      <w:r w:rsidR="008C5DAC" w:rsidRPr="0024752D">
        <w:rPr>
          <w:shd w:val="clear" w:color="auto" w:fill="FFFFFF"/>
          <w:lang w:eastAsia="pt-BR"/>
        </w:rPr>
        <w:t xml:space="preserve">este “corpo estranho” </w:t>
      </w:r>
      <w:r w:rsidR="00414E4B" w:rsidRPr="0024752D">
        <w:rPr>
          <w:shd w:val="clear" w:color="auto" w:fill="FFFFFF"/>
          <w:lang w:eastAsia="pt-BR"/>
        </w:rPr>
        <w:t xml:space="preserve">e o sequente </w:t>
      </w:r>
      <w:proofErr w:type="spellStart"/>
      <w:r w:rsidR="00414E4B" w:rsidRPr="0024752D">
        <w:rPr>
          <w:shd w:val="clear" w:color="auto" w:fill="FFFFFF"/>
          <w:lang w:eastAsia="pt-BR"/>
        </w:rPr>
        <w:t>silenciamento</w:t>
      </w:r>
      <w:proofErr w:type="spellEnd"/>
      <w:r w:rsidR="00414E4B" w:rsidRPr="0024752D">
        <w:rPr>
          <w:shd w:val="clear" w:color="auto" w:fill="FFFFFF"/>
          <w:lang w:eastAsia="pt-BR"/>
        </w:rPr>
        <w:t xml:space="preserve"> impetrado ao seu autor?</w:t>
      </w:r>
      <w:r w:rsidR="0020080B" w:rsidRPr="0024752D">
        <w:rPr>
          <w:shd w:val="clear" w:color="auto" w:fill="FFFFFF"/>
          <w:lang w:eastAsia="pt-BR"/>
        </w:rPr>
        <w:t xml:space="preserve"> </w:t>
      </w:r>
      <w:r w:rsidR="0020080B" w:rsidRPr="00807EE9">
        <w:rPr>
          <w:shd w:val="clear" w:color="auto" w:fill="FFFFFF"/>
          <w:lang w:eastAsia="pt-BR"/>
        </w:rPr>
        <w:t>Ouçamos algumas vozes!</w:t>
      </w:r>
    </w:p>
    <w:p w14:paraId="47F3910A" w14:textId="77777777" w:rsidR="0027074E" w:rsidRPr="00807EE9" w:rsidRDefault="0027074E" w:rsidP="0027074E">
      <w:pPr>
        <w:pStyle w:val="Estilo1"/>
        <w:rPr>
          <w:shd w:val="clear" w:color="auto" w:fill="FFFFFF"/>
          <w:lang w:eastAsia="pt-BR"/>
        </w:rPr>
      </w:pPr>
    </w:p>
    <w:p w14:paraId="4852DC7B" w14:textId="66100D10" w:rsidR="00C6519C" w:rsidRDefault="004159D7" w:rsidP="0027074E">
      <w:pPr>
        <w:pStyle w:val="PargrafodaLista"/>
        <w:numPr>
          <w:ilvl w:val="0"/>
          <w:numId w:val="19"/>
        </w:numPr>
        <w:spacing w:after="0" w:line="240" w:lineRule="auto"/>
        <w:ind w:left="0" w:firstLine="0"/>
        <w:rPr>
          <w:rFonts w:ascii="Times New Roman" w:hAnsi="Times New Roman" w:cs="Times New Roman"/>
          <w:b/>
          <w:sz w:val="24"/>
          <w:szCs w:val="24"/>
        </w:rPr>
      </w:pPr>
      <w:r>
        <w:rPr>
          <w:rFonts w:ascii="Times New Roman" w:hAnsi="Times New Roman" w:cs="Times New Roman"/>
          <w:b/>
          <w:i/>
          <w:sz w:val="24"/>
          <w:szCs w:val="24"/>
        </w:rPr>
        <w:t>A</w:t>
      </w:r>
      <w:r w:rsidRPr="005453CB">
        <w:rPr>
          <w:rFonts w:ascii="Times New Roman" w:hAnsi="Times New Roman" w:cs="Times New Roman"/>
          <w:b/>
          <w:i/>
          <w:sz w:val="24"/>
          <w:szCs w:val="24"/>
        </w:rPr>
        <w:t>llegro:</w:t>
      </w:r>
      <w:r w:rsidR="00C6519C">
        <w:rPr>
          <w:rFonts w:ascii="Times New Roman" w:hAnsi="Times New Roman" w:cs="Times New Roman"/>
          <w:b/>
          <w:sz w:val="24"/>
          <w:szCs w:val="24"/>
        </w:rPr>
        <w:t xml:space="preserve"> entre o Pavilhão e a Pira –</w:t>
      </w:r>
      <w:r w:rsidR="00C6519C" w:rsidRPr="00C6519C">
        <w:rPr>
          <w:rFonts w:ascii="Times New Roman" w:hAnsi="Times New Roman" w:cs="Times New Roman"/>
          <w:b/>
          <w:sz w:val="24"/>
          <w:szCs w:val="24"/>
        </w:rPr>
        <w:t xml:space="preserve"> interdições, </w:t>
      </w:r>
      <w:proofErr w:type="spellStart"/>
      <w:r w:rsidR="00C6519C" w:rsidRPr="00C6519C">
        <w:rPr>
          <w:rFonts w:ascii="Times New Roman" w:hAnsi="Times New Roman" w:cs="Times New Roman"/>
          <w:b/>
          <w:sz w:val="24"/>
          <w:szCs w:val="24"/>
        </w:rPr>
        <w:t>interdiscurso</w:t>
      </w:r>
      <w:proofErr w:type="spellEnd"/>
      <w:r w:rsidR="00C6519C" w:rsidRPr="00C6519C">
        <w:rPr>
          <w:rFonts w:ascii="Times New Roman" w:hAnsi="Times New Roman" w:cs="Times New Roman"/>
          <w:b/>
          <w:sz w:val="24"/>
          <w:szCs w:val="24"/>
        </w:rPr>
        <w:t xml:space="preserve">, comentários, descrições, </w:t>
      </w:r>
      <w:r w:rsidRPr="00C6519C">
        <w:rPr>
          <w:rFonts w:ascii="Times New Roman" w:hAnsi="Times New Roman" w:cs="Times New Roman"/>
          <w:b/>
          <w:sz w:val="24"/>
          <w:szCs w:val="24"/>
        </w:rPr>
        <w:t>interpretações</w:t>
      </w:r>
      <w:r w:rsidR="00C6519C">
        <w:rPr>
          <w:rFonts w:ascii="Times New Roman" w:hAnsi="Times New Roman" w:cs="Times New Roman"/>
          <w:b/>
          <w:sz w:val="24"/>
          <w:szCs w:val="24"/>
        </w:rPr>
        <w:t xml:space="preserve"> </w:t>
      </w:r>
    </w:p>
    <w:p w14:paraId="10D21640" w14:textId="77777777" w:rsidR="0027074E" w:rsidRPr="00C6519C" w:rsidRDefault="0027074E" w:rsidP="0027074E">
      <w:pPr>
        <w:pStyle w:val="PargrafodaLista"/>
        <w:spacing w:after="0" w:line="240" w:lineRule="auto"/>
        <w:ind w:left="0"/>
        <w:rPr>
          <w:rFonts w:ascii="Times New Roman" w:hAnsi="Times New Roman" w:cs="Times New Roman"/>
          <w:b/>
          <w:sz w:val="24"/>
          <w:szCs w:val="24"/>
        </w:rPr>
      </w:pPr>
    </w:p>
    <w:p w14:paraId="15F982D6" w14:textId="201CF7BA" w:rsidR="004159D7" w:rsidRPr="005E6C57" w:rsidRDefault="004E4A00" w:rsidP="0027074E">
      <w:pPr>
        <w:pStyle w:val="Estilo1"/>
        <w:ind w:firstLine="0"/>
        <w:jc w:val="center"/>
      </w:pPr>
      <w:r>
        <w:pict w14:anchorId="4A9839FD">
          <v:group id="Tela 12" o:spid="_x0000_s1049" editas="canvas" alt="" style="width:419.35pt;height:126.4pt;mso-position-horizontal-relative:char;mso-position-vertical-relative:line" coordorigin="1758,2575" coordsize="8387,2528">
            <v:shape id="_x0000_s1050" type="#_x0000_t75" alt="" style="position:absolute;left:1758;top:2575;width:8387;height:2528;visibility:visible;mso-wrap-style:square">
              <v:fill o:detectmouseclick="t"/>
              <v:path o:connecttype="none"/>
            </v:shape>
            <v:shape id="_x0000_s1051" type="#_x0000_t75" alt="" style="position:absolute;left:6549;top:2612;width:1307;height:2383">
              <v:imagedata r:id="rId23" o:title="" croptop="1884f" cropbottom="10423f" cropright="4167f" gain="1.25"/>
            </v:shape>
            <v:shape id="Imagem 27" o:spid="_x0000_s1052" type="#_x0000_t75" alt="" style="position:absolute;left:4425;top:2612;width:2137;height:2397;visibility:visible;mso-wrap-style:square;mso-position-horizontal-relative:text;mso-position-vertical-relative:text">
              <v:imagedata r:id="rId24" o:title="" croptop="15483f" cropbottom="10909f" cropleft="24632f" cropright="23347f"/>
            </v:shape>
            <v:shape id="_x0000_s1053" type="#_x0000_t75" alt="" style="position:absolute;left:7927;top:2612;width:2218;height:2352">
              <v:imagedata r:id="rId25" o:title=""/>
            </v:shape>
            <v:shape id="Imagem 36" o:spid="_x0000_s1054" type="#_x0000_t75" alt="" style="position:absolute;left:1758;top:2575;width:2554;height:750;visibility:visible;mso-wrap-style:square;mso-position-horizontal-relative:text;mso-position-vertical-relative:text">
              <v:imagedata r:id="rId26" o:title="DIARIO NOITE ED14413 PAV NAC 20-11-72" croptop="9532f" cropbottom="50899f" cropleft="2557f" cropright="39227f"/>
            </v:shape>
            <v:shape id="_x0000_s1055" type="#_x0000_t75" alt="" style="position:absolute;left:1761;top:3371;width:2551;height:987;mso-position-horizontal-relative:text;mso-position-vertical-relative:text">
              <v:imagedata r:id="rId27" o:title=""/>
            </v:shape>
            <v:shape id="_x0000_s1056" type="#_x0000_t75" alt="" style="position:absolute;left:1761;top:4404;width:2562;height:599;mso-position-horizontal-relative:text;mso-position-vertical-relative:text">
              <v:imagedata r:id="rId28" o:title=""/>
            </v:shape>
            <w10:anchorlock/>
          </v:group>
        </w:pict>
      </w:r>
    </w:p>
    <w:p w14:paraId="3D72E5DB" w14:textId="6131ED76" w:rsidR="006B18D8" w:rsidRPr="0027074E" w:rsidRDefault="00D45D97" w:rsidP="0027074E">
      <w:pPr>
        <w:jc w:val="center"/>
        <w:rPr>
          <w:sz w:val="18"/>
          <w:szCs w:val="18"/>
          <w:lang w:val="pt-BR"/>
        </w:rPr>
      </w:pPr>
      <w:r w:rsidRPr="0027074E">
        <w:rPr>
          <w:b/>
          <w:sz w:val="18"/>
          <w:szCs w:val="18"/>
          <w:lang w:val="pt-BR"/>
        </w:rPr>
        <w:t xml:space="preserve">Figura 5: </w:t>
      </w:r>
      <w:r w:rsidRPr="0027074E">
        <w:rPr>
          <w:sz w:val="18"/>
          <w:szCs w:val="18"/>
          <w:lang w:val="pt-BR"/>
        </w:rPr>
        <w:t xml:space="preserve">(esq.) </w:t>
      </w:r>
      <w:r w:rsidRPr="0027074E">
        <w:rPr>
          <w:i/>
          <w:sz w:val="18"/>
          <w:szCs w:val="18"/>
          <w:lang w:val="pt-BR"/>
        </w:rPr>
        <w:t>Médici inaugura Monumento ao Pavilhão</w:t>
      </w:r>
      <w:r w:rsidR="000D2370" w:rsidRPr="0027074E">
        <w:rPr>
          <w:sz w:val="18"/>
          <w:szCs w:val="18"/>
          <w:lang w:val="pt-BR"/>
        </w:rPr>
        <w:t xml:space="preserve"> </w:t>
      </w:r>
      <w:r w:rsidRPr="0027074E">
        <w:rPr>
          <w:sz w:val="18"/>
          <w:szCs w:val="18"/>
          <w:lang w:val="pt-BR"/>
        </w:rPr>
        <w:t>(Diário da Noite, Rio</w:t>
      </w:r>
      <w:r w:rsidR="000D2370" w:rsidRPr="0027074E">
        <w:rPr>
          <w:sz w:val="18"/>
          <w:szCs w:val="18"/>
          <w:lang w:val="pt-BR"/>
        </w:rPr>
        <w:t>, 20 novembro de 1972, p.16</w:t>
      </w:r>
      <w:r w:rsidR="006B18D8" w:rsidRPr="0027074E">
        <w:rPr>
          <w:sz w:val="18"/>
          <w:szCs w:val="18"/>
          <w:lang w:val="pt-BR"/>
        </w:rPr>
        <w:t>) –</w:t>
      </w:r>
    </w:p>
    <w:p w14:paraId="536FBA22" w14:textId="65552E84" w:rsidR="006B18D8" w:rsidRPr="0024752D" w:rsidRDefault="000D2370" w:rsidP="0027074E">
      <w:pPr>
        <w:jc w:val="center"/>
        <w:rPr>
          <w:sz w:val="18"/>
          <w:szCs w:val="18"/>
          <w:lang w:val="pt-BR"/>
        </w:rPr>
      </w:pPr>
      <w:r w:rsidRPr="0024752D">
        <w:rPr>
          <w:sz w:val="18"/>
          <w:szCs w:val="18"/>
          <w:lang w:val="pt-BR"/>
        </w:rPr>
        <w:t>(centro)</w:t>
      </w:r>
      <w:r w:rsidR="006B18D8" w:rsidRPr="0024752D">
        <w:rPr>
          <w:i/>
          <w:sz w:val="18"/>
          <w:szCs w:val="18"/>
          <w:lang w:val="pt-BR"/>
        </w:rPr>
        <w:t xml:space="preserve"> A Bandeira</w:t>
      </w:r>
      <w:r w:rsidR="006B18D8" w:rsidRPr="0024752D">
        <w:rPr>
          <w:sz w:val="18"/>
          <w:szCs w:val="18"/>
          <w:lang w:val="pt-BR"/>
        </w:rPr>
        <w:t xml:space="preserve"> (Correio Braziliense, Brasília, 22 novembro 1972, caderno suplemento, ano 1, n°11, p.1) </w:t>
      </w:r>
      <w:r w:rsidRPr="0024752D">
        <w:rPr>
          <w:sz w:val="18"/>
          <w:szCs w:val="18"/>
          <w:lang w:val="pt-BR"/>
        </w:rPr>
        <w:t>–</w:t>
      </w:r>
    </w:p>
    <w:p w14:paraId="2DB9538A" w14:textId="77777777" w:rsidR="004159D7" w:rsidRPr="0024752D" w:rsidRDefault="00D45D97" w:rsidP="0027074E">
      <w:pPr>
        <w:jc w:val="center"/>
        <w:rPr>
          <w:sz w:val="18"/>
          <w:szCs w:val="18"/>
          <w:lang w:val="pt-BR"/>
        </w:rPr>
      </w:pPr>
      <w:r w:rsidRPr="0024752D">
        <w:rPr>
          <w:sz w:val="18"/>
          <w:szCs w:val="18"/>
          <w:lang w:val="pt-BR"/>
        </w:rPr>
        <w:t xml:space="preserve">(dir.) </w:t>
      </w:r>
      <w:r w:rsidR="006B18D8" w:rsidRPr="0024752D">
        <w:rPr>
          <w:i/>
          <w:sz w:val="18"/>
          <w:szCs w:val="18"/>
          <w:lang w:val="pt-BR"/>
        </w:rPr>
        <w:t>Símbolo da Integração Nacional</w:t>
      </w:r>
      <w:r w:rsidR="006B18D8" w:rsidRPr="0024752D">
        <w:rPr>
          <w:sz w:val="18"/>
          <w:szCs w:val="18"/>
          <w:lang w:val="pt-BR"/>
        </w:rPr>
        <w:t xml:space="preserve"> (Correio Braziliense, Brasília, 20 novembro 1972, capa)</w:t>
      </w:r>
      <w:r w:rsidR="00A84C7B" w:rsidRPr="0024752D">
        <w:rPr>
          <w:sz w:val="18"/>
          <w:szCs w:val="18"/>
          <w:lang w:val="pt-BR"/>
        </w:rPr>
        <w:t xml:space="preserve"> </w:t>
      </w:r>
    </w:p>
    <w:p w14:paraId="63B454A7" w14:textId="42B91A00" w:rsidR="004159D7" w:rsidRPr="0027074E" w:rsidRDefault="007801CA" w:rsidP="0027074E">
      <w:pPr>
        <w:spacing w:line="360" w:lineRule="auto"/>
        <w:jc w:val="center"/>
        <w:rPr>
          <w:sz w:val="18"/>
          <w:szCs w:val="18"/>
          <w:lang w:val="pt-BR"/>
        </w:rPr>
      </w:pPr>
      <w:r w:rsidRPr="0027074E">
        <w:rPr>
          <w:sz w:val="18"/>
          <w:szCs w:val="18"/>
          <w:lang w:val="pt-BR"/>
        </w:rPr>
        <w:t>Disponível em:</w:t>
      </w:r>
      <w:r w:rsidR="004159D7" w:rsidRPr="0027074E">
        <w:rPr>
          <w:sz w:val="18"/>
          <w:szCs w:val="18"/>
          <w:lang w:val="pt-BR"/>
        </w:rPr>
        <w:t xml:space="preserve"> </w:t>
      </w:r>
      <w:r w:rsidR="004E4A00">
        <w:fldChar w:fldCharType="begin"/>
      </w:r>
      <w:r w:rsidR="004E4A00" w:rsidRPr="002831AB">
        <w:rPr>
          <w:lang w:val="pt-BR"/>
        </w:rPr>
        <w:instrText xml:space="preserve"> HYPERLINK "http://bndigital.bn.br/hemeroteca-digital" </w:instrText>
      </w:r>
      <w:r w:rsidR="004E4A00">
        <w:fldChar w:fldCharType="separate"/>
      </w:r>
      <w:r w:rsidR="00D45D97" w:rsidRPr="0027074E">
        <w:rPr>
          <w:rStyle w:val="Hyperlink"/>
          <w:color w:val="auto"/>
          <w:sz w:val="18"/>
          <w:szCs w:val="18"/>
          <w:lang w:val="pt-BR"/>
        </w:rPr>
        <w:t>http://bndigital.bn.br/hemeroteca-digital</w:t>
      </w:r>
      <w:r w:rsidR="004E4A00">
        <w:rPr>
          <w:rStyle w:val="Hyperlink"/>
          <w:color w:val="auto"/>
          <w:sz w:val="18"/>
          <w:szCs w:val="18"/>
          <w:lang w:val="pt-BR"/>
        </w:rPr>
        <w:fldChar w:fldCharType="end"/>
      </w:r>
      <w:r w:rsidR="00C6519C" w:rsidRPr="0027074E">
        <w:rPr>
          <w:sz w:val="18"/>
          <w:szCs w:val="18"/>
          <w:lang w:val="pt-BR"/>
        </w:rPr>
        <w:t xml:space="preserve">. </w:t>
      </w:r>
      <w:r w:rsidR="00D45D97" w:rsidRPr="0027074E">
        <w:rPr>
          <w:sz w:val="18"/>
          <w:szCs w:val="18"/>
          <w:lang w:val="pt-BR"/>
        </w:rPr>
        <w:t>Acesso</w:t>
      </w:r>
      <w:r w:rsidR="000D2370" w:rsidRPr="0027074E">
        <w:rPr>
          <w:sz w:val="18"/>
          <w:szCs w:val="18"/>
          <w:lang w:val="pt-BR"/>
        </w:rPr>
        <w:t>s</w:t>
      </w:r>
      <w:r w:rsidR="00D45D97" w:rsidRPr="0027074E">
        <w:rPr>
          <w:sz w:val="18"/>
          <w:szCs w:val="18"/>
          <w:lang w:val="pt-BR"/>
        </w:rPr>
        <w:t>: jul.2019</w:t>
      </w:r>
      <w:r w:rsidR="000D2370" w:rsidRPr="0027074E">
        <w:rPr>
          <w:sz w:val="18"/>
          <w:szCs w:val="18"/>
          <w:lang w:val="pt-BR"/>
        </w:rPr>
        <w:t>/jul.2019/mar.2020</w:t>
      </w:r>
      <w:r w:rsidR="00D45D97" w:rsidRPr="0027074E">
        <w:rPr>
          <w:sz w:val="18"/>
          <w:szCs w:val="18"/>
          <w:lang w:val="pt-BR"/>
        </w:rPr>
        <w:t>.</w:t>
      </w:r>
    </w:p>
    <w:p w14:paraId="5513E77E" w14:textId="77777777" w:rsidR="0027074E" w:rsidRDefault="0027074E" w:rsidP="0027074E">
      <w:pPr>
        <w:pStyle w:val="Estilo1"/>
        <w:rPr>
          <w:i/>
          <w:noProof/>
          <w:lang w:eastAsia="pt-BR"/>
        </w:rPr>
      </w:pPr>
    </w:p>
    <w:p w14:paraId="628EC615" w14:textId="1999161B" w:rsidR="006E6099" w:rsidRPr="0027074E" w:rsidRDefault="00E40619" w:rsidP="0027074E">
      <w:pPr>
        <w:pStyle w:val="Estilo1"/>
      </w:pPr>
      <w:r w:rsidRPr="0027074E">
        <w:t xml:space="preserve">Médici Inaugura Pavilhão Nacional nos Três Poderes, no Parlatório, Símbolo [com] Pombos e Canhões. </w:t>
      </w:r>
      <w:r w:rsidR="0015287B" w:rsidRPr="0027074E">
        <w:t xml:space="preserve">(Diário da Noite, 1972) </w:t>
      </w:r>
      <w:r w:rsidRPr="0027074E">
        <w:t xml:space="preserve">(Figura 5, esquerda) Título e subtítulos costurados dão o (um) sentido à matéria que trata do evento/acontecimento de 19 de novembro de 1972. Reafirmam o estado-nação, o </w:t>
      </w:r>
      <w:r w:rsidR="0005672E" w:rsidRPr="0027074E">
        <w:t>poder da fala</w:t>
      </w:r>
      <w:r w:rsidR="005C4F1A" w:rsidRPr="0027074E">
        <w:t xml:space="preserve"> do Parlatório –</w:t>
      </w:r>
      <w:r w:rsidR="0005672E" w:rsidRPr="0027074E">
        <w:t xml:space="preserve"> o perigo das palavras em movimento, o poder do discurso. O poder do Simbólico: a </w:t>
      </w:r>
      <w:proofErr w:type="spellStart"/>
      <w:r w:rsidR="0005672E" w:rsidRPr="0027074E">
        <w:t>discursividade</w:t>
      </w:r>
      <w:proofErr w:type="spellEnd"/>
      <w:r w:rsidR="0005672E" w:rsidRPr="0027074E">
        <w:t xml:space="preserve"> monumental a Pombos e Canhões. O poder do festim da alegoria da festa; o poder da técnica além do poder da tecnologia da estrutura metálica seriada; poder </w:t>
      </w:r>
      <w:r w:rsidR="00B16167" w:rsidRPr="0027074E">
        <w:t xml:space="preserve">do saber </w:t>
      </w:r>
      <w:r w:rsidR="0005672E" w:rsidRPr="0027074E">
        <w:t>da razão do projeto</w:t>
      </w:r>
      <w:r w:rsidR="00C0297D" w:rsidRPr="0027074E">
        <w:t>;</w:t>
      </w:r>
      <w:r w:rsidR="0005672E" w:rsidRPr="0027074E">
        <w:t xml:space="preserve"> por certo do saber-poder. Poder cívico</w:t>
      </w:r>
      <w:r w:rsidR="00B16167" w:rsidRPr="0027074E">
        <w:t xml:space="preserve"> </w:t>
      </w:r>
      <w:r w:rsidR="0005672E" w:rsidRPr="0027074E">
        <w:t>poder do ufano</w:t>
      </w:r>
      <w:r w:rsidR="00B16167" w:rsidRPr="0027074E">
        <w:t xml:space="preserve"> </w:t>
      </w:r>
      <w:r w:rsidR="0005672E" w:rsidRPr="0027074E">
        <w:t>da obediência. Poder d</w:t>
      </w:r>
      <w:r w:rsidR="005C4F1A" w:rsidRPr="0027074E">
        <w:t xml:space="preserve">o </w:t>
      </w:r>
      <w:r w:rsidR="0005672E" w:rsidRPr="0027074E">
        <w:t>espetáculo que marca poderes: a</w:t>
      </w:r>
      <w:r w:rsidR="005C4F1A" w:rsidRPr="0027074E">
        <w:t xml:space="preserve"> instauração</w:t>
      </w:r>
      <w:r w:rsidR="0005672E" w:rsidRPr="0027074E">
        <w:t xml:space="preserve"> do Pavilhão </w:t>
      </w:r>
      <w:r w:rsidR="0005672E" w:rsidRPr="0027074E">
        <w:lastRenderedPageBreak/>
        <w:t xml:space="preserve">Nacional – esse “corpo estranho” (e não podem ser tantos outros?) assim nomeado pela revista Veja (figura 4) dois meses antes (setembro, 1972). </w:t>
      </w:r>
      <w:r w:rsidR="007364DB" w:rsidRPr="0027074E">
        <w:t>A</w:t>
      </w:r>
      <w:r w:rsidR="00C0297D" w:rsidRPr="0027074E">
        <w:t xml:space="preserve">qui, portanto, </w:t>
      </w:r>
      <w:r w:rsidR="0005672E" w:rsidRPr="0027074E">
        <w:t>nos parece possível pensar as posições</w:t>
      </w:r>
      <w:r w:rsidR="00C0297D" w:rsidRPr="0027074E">
        <w:t>-sujeito tratadas por Foucault – a multiplicação do sujeito/</w:t>
      </w:r>
      <w:r w:rsidR="0005672E" w:rsidRPr="0027074E">
        <w:t>sujeitos nos/dos poderes. Nas palavras de Fisher,</w:t>
      </w:r>
      <w:r w:rsidR="0027074E" w:rsidRPr="0027074E">
        <w:t xml:space="preserve"> </w:t>
      </w:r>
      <w:r w:rsidR="0005672E" w:rsidRPr="0027074E">
        <w:t xml:space="preserve">para Foucault, interessa esse jogo, essa luta constante em que as coisas ditas se mostram nessa condição de desejo e poder: desejo de ter ‘a verdade’, poder de afirmá-la, num movimento permanente pela circulação e pela imposição de sentidos ‘verdadeiros’ (como correlato movimento de controle dos tantos outros sentidos possíveis, muitas vezes perigosos, que podem escapar). Nesse jogo, as posições são </w:t>
      </w:r>
      <w:proofErr w:type="gramStart"/>
      <w:r w:rsidR="0005672E" w:rsidRPr="0027074E">
        <w:t>móveis  e</w:t>
      </w:r>
      <w:proofErr w:type="gramEnd"/>
      <w:r w:rsidR="0005672E" w:rsidRPr="0027074E">
        <w:t xml:space="preserve"> precisam ser vistas na sua horizontalidade, sem desconhecer-se que na correlação de forças entre que afirma e quem ‘ouve’ ou ‘lê’ haja sempre um polo que momentaneamente se sobrepõe ao outro, mas jamais numa condição estática e permanente, por nenhuma das partes. (FISHER, 2013, p.132)</w:t>
      </w:r>
    </w:p>
    <w:p w14:paraId="056FFAF0" w14:textId="141859D7" w:rsidR="007878F5" w:rsidRPr="0027074E" w:rsidRDefault="0005672E" w:rsidP="0027074E">
      <w:pPr>
        <w:pStyle w:val="Estilo1"/>
      </w:pPr>
      <w:r w:rsidRPr="0027074E">
        <w:t>Ora, não é desta exata “</w:t>
      </w:r>
      <w:proofErr w:type="spellStart"/>
      <w:r w:rsidRPr="0027074E">
        <w:t>errância</w:t>
      </w:r>
      <w:proofErr w:type="spellEnd"/>
      <w:r w:rsidRPr="0027074E">
        <w:t xml:space="preserve"> do sujeito”, </w:t>
      </w:r>
      <w:proofErr w:type="spellStart"/>
      <w:r w:rsidRPr="0027074E">
        <w:t>movência</w:t>
      </w:r>
      <w:proofErr w:type="spellEnd"/>
      <w:r w:rsidRPr="0027074E">
        <w:t xml:space="preserve"> de sentidos de autorias diversas, cruzadas, significando ao mesmo tempo desejos e poderes, de que fala(</w:t>
      </w:r>
      <w:proofErr w:type="spellStart"/>
      <w:r w:rsidRPr="0027074E">
        <w:t>mos</w:t>
      </w:r>
      <w:proofErr w:type="spellEnd"/>
      <w:r w:rsidRPr="0027074E">
        <w:t>) o (pelo-através do-com) Monumento e</w:t>
      </w:r>
      <w:r w:rsidR="00C0297D" w:rsidRPr="0027074E">
        <w:t xml:space="preserve"> (de/com)</w:t>
      </w:r>
      <w:r w:rsidRPr="0027074E">
        <w:t xml:space="preserve"> todas as vozes que </w:t>
      </w:r>
      <w:r w:rsidR="00AF49C7" w:rsidRPr="0027074E">
        <w:t xml:space="preserve">dele </w:t>
      </w:r>
      <w:r w:rsidRPr="0027074E">
        <w:t>emanam? Porém, e a Bandeira? Ninguém falou da bandeira</w:t>
      </w:r>
      <w:r w:rsidR="00C0297D" w:rsidRPr="0027074E">
        <w:t>;</w:t>
      </w:r>
      <w:r w:rsidRPr="0027074E">
        <w:t xml:space="preserve"> </w:t>
      </w:r>
      <w:r w:rsidR="002F748B" w:rsidRPr="0027074E">
        <w:t xml:space="preserve">pelo menos </w:t>
      </w:r>
      <w:r w:rsidRPr="0027074E">
        <w:t xml:space="preserve">além das cifras em toneladas </w:t>
      </w:r>
      <w:r w:rsidR="00C0297D" w:rsidRPr="0027074E">
        <w:t>sobre as</w:t>
      </w:r>
      <w:r w:rsidR="007364DB" w:rsidRPr="0027074E">
        <w:t xml:space="preserve"> quais ela se materializa </w:t>
      </w:r>
      <w:r w:rsidR="00F41AB5" w:rsidRPr="0027074E">
        <w:t>estaticamente.</w:t>
      </w:r>
      <w:r w:rsidR="007364DB" w:rsidRPr="0027074E">
        <w:t xml:space="preserve"> Vejamos.</w:t>
      </w:r>
    </w:p>
    <w:p w14:paraId="76FFAB17" w14:textId="43F55D4E" w:rsidR="00C6519C" w:rsidRPr="005E6C57" w:rsidRDefault="004E4A00" w:rsidP="0027074E">
      <w:pPr>
        <w:pStyle w:val="Estilo1"/>
        <w:ind w:firstLine="0"/>
      </w:pPr>
      <w:r>
        <w:pict w14:anchorId="05474FC2">
          <v:group id="Tela 22" o:spid="_x0000_s1044" editas="canvas" alt="" style="width:444.1pt;height:132.4pt;mso-position-horizontal-relative:char;mso-position-vertical-relative:line" coordorigin="1707,12771" coordsize="8882,2648">
            <v:shape id="_x0000_s1045" type="#_x0000_t75" alt="" style="position:absolute;left:1707;top:12771;width:8882;height:2648;visibility:visible;mso-wrap-style:square">
              <v:fill o:detectmouseclick="t"/>
              <v:path o:connecttype="none"/>
            </v:shape>
            <v:shape id="Imagem 23" o:spid="_x0000_s1046" type="#_x0000_t75" alt="" style="position:absolute;left:1858;top:12850;width:2286;height:2353;visibility:visible;mso-wrap-style:square">
              <v:imagedata r:id="rId29" o:title="" croptop="18595f"/>
              <v:path arrowok="t"/>
            </v:shape>
            <v:shape id="Imagem 42" o:spid="_x0000_s1047" type="#_x0000_t75" alt="" style="position:absolute;left:8225;top:12839;width:2207;height:2373;visibility:visible;mso-wrap-style:square">
              <v:imagedata r:id="rId30" o:title=""/>
            </v:shape>
            <v:shape id="Imagem 56" o:spid="_x0000_s1048" type="#_x0000_t75" alt="" style="position:absolute;left:4482;top:12850;width:3440;height:2353;visibility:visible;mso-wrap-style:square">
              <v:imagedata r:id="rId31" o:title="SBcx013005"/>
            </v:shape>
            <w10:anchorlock/>
          </v:group>
        </w:pict>
      </w:r>
    </w:p>
    <w:p w14:paraId="28A4F15C" w14:textId="45F1C00D" w:rsidR="007878F5" w:rsidRPr="0027074E" w:rsidRDefault="00FF5480" w:rsidP="0027074E">
      <w:pPr>
        <w:jc w:val="center"/>
        <w:rPr>
          <w:b/>
          <w:sz w:val="18"/>
          <w:szCs w:val="18"/>
          <w:lang w:val="pt-BR"/>
        </w:rPr>
      </w:pPr>
      <w:r w:rsidRPr="0027074E">
        <w:rPr>
          <w:b/>
          <w:sz w:val="18"/>
          <w:szCs w:val="18"/>
          <w:lang w:val="pt-BR"/>
        </w:rPr>
        <w:t>Figura 6:</w:t>
      </w:r>
      <w:r w:rsidR="004159D7" w:rsidRPr="0027074E">
        <w:rPr>
          <w:b/>
          <w:sz w:val="18"/>
          <w:szCs w:val="18"/>
          <w:lang w:val="pt-BR"/>
        </w:rPr>
        <w:t xml:space="preserve"> </w:t>
      </w:r>
      <w:r w:rsidR="007878F5" w:rsidRPr="0027074E">
        <w:rPr>
          <w:bCs/>
          <w:sz w:val="18"/>
          <w:szCs w:val="18"/>
          <w:lang w:val="pt-BR"/>
        </w:rPr>
        <w:t>Monumento Pavilhão Nacional, Brasília, 1972. (Esq.: ARPDF, imagem de 1985, nov. 2015 – Centro: Pavilhão Nacional, imagem de 1972, Acervo Sergio Bernardes sob custódia NPD-UFRJ, 2015 – dir.: imagem do autor, jan. 2015).</w:t>
      </w:r>
    </w:p>
    <w:p w14:paraId="72F952C4" w14:textId="77777777" w:rsidR="004159D7" w:rsidRPr="005E6C57" w:rsidRDefault="004159D7" w:rsidP="0027074E">
      <w:pPr>
        <w:pStyle w:val="Estilo1"/>
      </w:pPr>
    </w:p>
    <w:p w14:paraId="620525A1" w14:textId="61400C9D" w:rsidR="00C73A73" w:rsidRPr="0027074E" w:rsidRDefault="00E04A33" w:rsidP="0027074E">
      <w:pPr>
        <w:pStyle w:val="Estilo1"/>
      </w:pPr>
      <w:r w:rsidRPr="0027074E">
        <w:t xml:space="preserve">Dois </w:t>
      </w:r>
      <w:r w:rsidR="0026221F" w:rsidRPr="0027074E">
        <w:t xml:space="preserve">dias </w:t>
      </w:r>
      <w:r w:rsidRPr="0027074E">
        <w:t xml:space="preserve">após </w:t>
      </w:r>
      <w:r w:rsidR="0026221F" w:rsidRPr="0027074E">
        <w:t>a publicação do Diário da Noite</w:t>
      </w:r>
      <w:r w:rsidR="0015287B" w:rsidRPr="0027074E">
        <w:t xml:space="preserve">, </w:t>
      </w:r>
      <w:r w:rsidR="0026221F" w:rsidRPr="0027074E">
        <w:t>o</w:t>
      </w:r>
      <w:r w:rsidR="00AF49C7" w:rsidRPr="0027074E">
        <w:t xml:space="preserve"> s</w:t>
      </w:r>
      <w:r w:rsidR="00C73A73" w:rsidRPr="0027074E">
        <w:t xml:space="preserve">uplemento </w:t>
      </w:r>
      <w:r w:rsidR="00AF49C7" w:rsidRPr="0027074E">
        <w:t>jovem</w:t>
      </w:r>
      <w:r w:rsidR="00C73A73" w:rsidRPr="0027074E">
        <w:t xml:space="preserve"> do Correio Braziliense</w:t>
      </w:r>
      <w:r w:rsidR="005C4F1A" w:rsidRPr="0027074E">
        <w:t xml:space="preserve"> </w:t>
      </w:r>
      <w:r w:rsidR="0015287B" w:rsidRPr="0027074E">
        <w:t xml:space="preserve">(22 nov. 1972) </w:t>
      </w:r>
      <w:r w:rsidR="005C4F1A" w:rsidRPr="0027074E">
        <w:t xml:space="preserve">retoma </w:t>
      </w:r>
      <w:r w:rsidR="00C73A73" w:rsidRPr="0027074E">
        <w:t xml:space="preserve">o acontecimento </w:t>
      </w:r>
      <w:proofErr w:type="spellStart"/>
      <w:r w:rsidR="00AF49C7" w:rsidRPr="0027074E">
        <w:t>inaugurativo</w:t>
      </w:r>
      <w:proofErr w:type="spellEnd"/>
      <w:r w:rsidR="00C73A73" w:rsidRPr="0027074E">
        <w:t xml:space="preserve"> do Monumento </w:t>
      </w:r>
      <w:r w:rsidR="004F62F9" w:rsidRPr="0027074E">
        <w:t xml:space="preserve">(figura 5 – </w:t>
      </w:r>
      <w:r w:rsidR="005C4F1A" w:rsidRPr="0027074E">
        <w:t>centro</w:t>
      </w:r>
      <w:r w:rsidR="00C73A73" w:rsidRPr="0027074E">
        <w:t>)</w:t>
      </w:r>
      <w:r w:rsidR="00CD79B3" w:rsidRPr="0027074E">
        <w:t xml:space="preserve"> </w:t>
      </w:r>
      <w:r w:rsidR="00C73A73" w:rsidRPr="0027074E">
        <w:t>“ensina</w:t>
      </w:r>
      <w:r w:rsidR="0026221F" w:rsidRPr="0027074E">
        <w:t>ndo</w:t>
      </w:r>
      <w:r w:rsidR="00C73A73" w:rsidRPr="0027074E">
        <w:t>” às crianças os valores cívicos de um dos símbolos pátrios brasileiros – a Bandeira.</w:t>
      </w:r>
      <w:r w:rsidR="00CD79B3" w:rsidRPr="0027074E">
        <w:t xml:space="preserve"> Agora</w:t>
      </w:r>
      <w:r w:rsidR="00E40619" w:rsidRPr="0027074E">
        <w:t>,</w:t>
      </w:r>
      <w:r w:rsidR="00CD79B3" w:rsidRPr="0027074E">
        <w:t xml:space="preserve"> uma</w:t>
      </w:r>
      <w:r w:rsidRPr="0027074E">
        <w:t xml:space="preserve"> </w:t>
      </w:r>
      <w:r w:rsidR="00CD79B3" w:rsidRPr="0027074E">
        <w:t>estranha imagem de um “corpo estranho”</w:t>
      </w:r>
      <w:r w:rsidR="0015287B" w:rsidRPr="0027074E">
        <w:t xml:space="preserve"> na Praça dos Três Poderes,</w:t>
      </w:r>
      <w:r w:rsidR="00CD79B3" w:rsidRPr="0027074E">
        <w:t xml:space="preserve"> pontando o Pavilhão</w:t>
      </w:r>
      <w:r w:rsidR="0015287B" w:rsidRPr="0027074E">
        <w:t>,</w:t>
      </w:r>
      <w:r w:rsidR="00CD79B3" w:rsidRPr="0027074E">
        <w:t xml:space="preserve"> evoca a </w:t>
      </w:r>
      <w:r w:rsidRPr="0027074E">
        <w:t>representação</w:t>
      </w:r>
      <w:r w:rsidR="00CD79B3" w:rsidRPr="0027074E">
        <w:t xml:space="preserve"> da posição institucional da presidência da República (e do poder militar atrav</w:t>
      </w:r>
      <w:r w:rsidR="004F62F9" w:rsidRPr="0027074E">
        <w:t xml:space="preserve">és da figura do general Médici), </w:t>
      </w:r>
      <w:r w:rsidR="00CD79B3" w:rsidRPr="0027074E">
        <w:lastRenderedPageBreak/>
        <w:t xml:space="preserve">acompanhada </w:t>
      </w:r>
      <w:r w:rsidR="00B630B7" w:rsidRPr="0027074E">
        <w:t>por uma poesia ufanista do jornalista</w:t>
      </w:r>
      <w:r w:rsidR="00C73A73" w:rsidRPr="0027074E">
        <w:t xml:space="preserve"> Bastos Tigre</w:t>
      </w:r>
      <w:r w:rsidR="000E31AC" w:rsidRPr="0027074E">
        <w:t xml:space="preserve"> (1882/1957)</w:t>
      </w:r>
      <w:r w:rsidR="00E40619" w:rsidRPr="0027074E">
        <w:t xml:space="preserve"> – </w:t>
      </w:r>
      <w:r w:rsidR="00C73A73" w:rsidRPr="0027074E">
        <w:t>A Bandeira</w:t>
      </w:r>
      <w:r w:rsidR="00E40619" w:rsidRPr="0027074E">
        <w:t xml:space="preserve">. </w:t>
      </w:r>
      <w:r w:rsidR="00D76330" w:rsidRPr="0027074E">
        <w:t>Esta</w:t>
      </w:r>
      <w:r w:rsidR="00E331DE" w:rsidRPr="0027074E">
        <w:t>,</w:t>
      </w:r>
      <w:r w:rsidR="00CD79B3" w:rsidRPr="0027074E">
        <w:t xml:space="preserve"> </w:t>
      </w:r>
      <w:proofErr w:type="spellStart"/>
      <w:r w:rsidR="00CD79B3" w:rsidRPr="0027074E">
        <w:t>entitula</w:t>
      </w:r>
      <w:proofErr w:type="spellEnd"/>
      <w:r w:rsidR="00CD79B3" w:rsidRPr="0027074E">
        <w:t xml:space="preserve"> a página e </w:t>
      </w:r>
      <w:r w:rsidR="00E40619" w:rsidRPr="0027074E">
        <w:t xml:space="preserve">enuncia o </w:t>
      </w:r>
      <w:r w:rsidR="00CD79B3" w:rsidRPr="0027074E">
        <w:t>discurso</w:t>
      </w:r>
      <w:r w:rsidRPr="0027074E">
        <w:t>:</w:t>
      </w:r>
      <w:r w:rsidR="00E40619" w:rsidRPr="0027074E">
        <w:t xml:space="preserve"> </w:t>
      </w:r>
      <w:r w:rsidR="00D76330" w:rsidRPr="0027074E">
        <w:t>um</w:t>
      </w:r>
      <w:r w:rsidR="00CD79B3" w:rsidRPr="0027074E">
        <w:t>a doutrinação</w:t>
      </w:r>
      <w:r w:rsidR="00616ADF" w:rsidRPr="0027074E">
        <w:t xml:space="preserve"> histórico-</w:t>
      </w:r>
      <w:r w:rsidR="00C73A73" w:rsidRPr="0027074E">
        <w:t xml:space="preserve">institucional da fundação/criação/desenvolvimento do símbolo/signo </w:t>
      </w:r>
      <w:r w:rsidR="00616ADF" w:rsidRPr="0027074E">
        <w:t>do Pavilhão</w:t>
      </w:r>
      <w:r w:rsidR="00C73A73" w:rsidRPr="0027074E">
        <w:t>, amparada legalmente desde</w:t>
      </w:r>
      <w:r w:rsidR="00D76330" w:rsidRPr="0027074E">
        <w:t xml:space="preserve"> a origem (legisla</w:t>
      </w:r>
      <w:r w:rsidR="00E40619" w:rsidRPr="0027074E">
        <w:t xml:space="preserve">ção </w:t>
      </w:r>
      <w:r w:rsidR="00D76330" w:rsidRPr="0027074E">
        <w:t xml:space="preserve">1889) </w:t>
      </w:r>
      <w:r w:rsidR="00C73A73" w:rsidRPr="0027074E">
        <w:t xml:space="preserve">e seus desdobramentos até a presente data. </w:t>
      </w:r>
      <w:r w:rsidRPr="0027074E">
        <w:t xml:space="preserve">Logo, a poesia </w:t>
      </w:r>
      <w:r w:rsidR="00C73A73" w:rsidRPr="0027074E">
        <w:t>torna-se</w:t>
      </w:r>
      <w:r w:rsidR="00E40619" w:rsidRPr="0027074E">
        <w:t xml:space="preserve"> </w:t>
      </w:r>
      <w:r w:rsidR="00C73A73" w:rsidRPr="0027074E">
        <w:t>condição m</w:t>
      </w:r>
      <w:r w:rsidRPr="0027074E">
        <w:t>aterial de produção do discurso</w:t>
      </w:r>
      <w:r w:rsidR="00C73A73" w:rsidRPr="0027074E">
        <w:t xml:space="preserve"> junto com a própria materialidade da estrutura suporte</w:t>
      </w:r>
      <w:r w:rsidR="00E40619" w:rsidRPr="0027074E">
        <w:t>: monumental e</w:t>
      </w:r>
      <w:r w:rsidR="00C73A73" w:rsidRPr="0027074E">
        <w:t xml:space="preserve"> nua em sua brutalidade metálica, verm</w:t>
      </w:r>
      <w:r w:rsidRPr="0027074E">
        <w:t>elha da cor da terra do cerrado</w:t>
      </w:r>
      <w:r w:rsidR="00C73A73" w:rsidRPr="0027074E">
        <w:t xml:space="preserve"> de onde irrompe ilegítima contra a brancura artificial da arquitetura planejada, desejada, autorizada de/por Niemeyer.</w:t>
      </w:r>
      <w:r w:rsidRPr="0027074E">
        <w:t xml:space="preserve"> Por sua vez, a bandeira imensa</w:t>
      </w:r>
      <w:r w:rsidR="00C73A73" w:rsidRPr="0027074E">
        <w:t xml:space="preserve"> flamula em verde amarelo, acima de tudo e de todos, ordenada pela lei, possibilitada pela técnica e pelo poder-saber (ciência/arquitetura), pelo saber-poder d</w:t>
      </w:r>
      <w:r w:rsidR="00616ADF" w:rsidRPr="0027074E">
        <w:t xml:space="preserve">a força Estatal (militarizada) </w:t>
      </w:r>
      <w:r w:rsidR="00C73A73" w:rsidRPr="0027074E">
        <w:t>empreendedora da ordem e progresso de uma nação orgulhosa de si.</w:t>
      </w:r>
      <w:r w:rsidR="00E331DE" w:rsidRPr="0027074E">
        <w:t xml:space="preserve"> Os incomodados que se retirem! Ou sejam retirados?</w:t>
      </w:r>
      <w:r w:rsidR="00C73A73" w:rsidRPr="0027074E">
        <w:t xml:space="preserve"> Palavras sejam banidas! C</w:t>
      </w:r>
      <w:r w:rsidR="00E40619" w:rsidRPr="0027074E">
        <w:t xml:space="preserve">ensores, silêncio! </w:t>
      </w:r>
      <w:r w:rsidR="00C73A73" w:rsidRPr="0027074E">
        <w:t>Por hora, seguiremos à</w:t>
      </w:r>
      <w:r w:rsidR="00D76330" w:rsidRPr="0027074E">
        <w:t>s interdições</w:t>
      </w:r>
      <w:r w:rsidR="00C73A73" w:rsidRPr="0027074E">
        <w:t xml:space="preserve"> (de Niemeyer) na ordem do discur</w:t>
      </w:r>
      <w:r w:rsidR="00D76330" w:rsidRPr="0027074E">
        <w:t>so, exemplificando o que seria uma ideia de</w:t>
      </w:r>
      <w:r w:rsidR="00C73A73" w:rsidRPr="0027074E">
        <w:t xml:space="preserve"> “posição-sujeito” (FOUCAULT, </w:t>
      </w:r>
      <w:r w:rsidR="00D76330" w:rsidRPr="0027074E">
        <w:t>2017)</w:t>
      </w:r>
      <w:r w:rsidR="00C73A73" w:rsidRPr="0027074E">
        <w:t xml:space="preserve"> ocupada pela condição onipotente da instituição “arquitetura moderna” –  sujeito universal da razão</w:t>
      </w:r>
      <w:r w:rsidR="002F22C8" w:rsidRPr="0027074E">
        <w:t xml:space="preserve"> transformadora da sociedade</w:t>
      </w:r>
      <w:r w:rsidR="00C73A73" w:rsidRPr="0027074E">
        <w:t xml:space="preserve">, </w:t>
      </w:r>
      <w:r w:rsidR="00E331DE" w:rsidRPr="0027074E">
        <w:t xml:space="preserve">“tradição do novo” – </w:t>
      </w:r>
      <w:r w:rsidR="00D76330" w:rsidRPr="0027074E">
        <w:t>v</w:t>
      </w:r>
      <w:r w:rsidR="00C73A73" w:rsidRPr="0027074E">
        <w:t>er</w:t>
      </w:r>
      <w:r w:rsidR="00E331DE" w:rsidRPr="0027074E">
        <w:t xml:space="preserve">dade-ciência-técnica-tecnologia – </w:t>
      </w:r>
      <w:r w:rsidR="00C73A73" w:rsidRPr="0027074E">
        <w:t>traduzidas pela imaginação-materialidade arquitetônicas</w:t>
      </w:r>
      <w:r w:rsidR="00D76330" w:rsidRPr="0027074E">
        <w:t>. O</w:t>
      </w:r>
      <w:r w:rsidR="00C73A73" w:rsidRPr="0027074E">
        <w:t>u</w:t>
      </w:r>
      <w:r w:rsidR="00E331DE" w:rsidRPr="0027074E">
        <w:t>,</w:t>
      </w:r>
      <w:r w:rsidR="00C73A73" w:rsidRPr="0027074E">
        <w:t xml:space="preserve"> </w:t>
      </w:r>
      <w:r w:rsidR="00616ADF" w:rsidRPr="0027074E">
        <w:t>nas</w:t>
      </w:r>
      <w:r w:rsidR="00C73A73" w:rsidRPr="0027074E">
        <w:t xml:space="preserve"> palavras de </w:t>
      </w:r>
      <w:proofErr w:type="spellStart"/>
      <w:r w:rsidR="00C73A73" w:rsidRPr="0027074E">
        <w:t>Tafuri</w:t>
      </w:r>
      <w:proofErr w:type="spellEnd"/>
      <w:r w:rsidR="00792F8E" w:rsidRPr="0027074E">
        <w:t xml:space="preserve"> (1976)</w:t>
      </w:r>
      <w:r w:rsidR="00E331DE" w:rsidRPr="0027074E">
        <w:t>,</w:t>
      </w:r>
      <w:r w:rsidR="00C73A73" w:rsidRPr="0027074E">
        <w:t xml:space="preserve"> </w:t>
      </w:r>
      <w:r w:rsidR="00E331DE" w:rsidRPr="0027074E">
        <w:t>“[pelo discurso da]</w:t>
      </w:r>
      <w:r w:rsidR="00C73A73" w:rsidRPr="0027074E">
        <w:t xml:space="preserve"> utopia como projeto”. Parece válido </w:t>
      </w:r>
      <w:proofErr w:type="spellStart"/>
      <w:r w:rsidR="00C73A73" w:rsidRPr="0027074E">
        <w:t>retormarmos</w:t>
      </w:r>
      <w:proofErr w:type="spellEnd"/>
      <w:r w:rsidR="00C73A73" w:rsidRPr="0027074E">
        <w:t xml:space="preserve"> Foucault: </w:t>
      </w:r>
    </w:p>
    <w:p w14:paraId="26B3245E" w14:textId="1287328B" w:rsidR="005C26AC" w:rsidRPr="0087170F" w:rsidRDefault="00C73A73" w:rsidP="0027074E">
      <w:pPr>
        <w:pStyle w:val="Estilo1"/>
        <w:rPr>
          <w:rFonts w:eastAsia="Times New Roman"/>
          <w:shd w:val="clear" w:color="auto" w:fill="FFFFFF"/>
          <w:lang w:eastAsia="pt-BR"/>
        </w:rPr>
      </w:pPr>
      <w:r w:rsidRPr="005E6C57">
        <w:rPr>
          <w:noProof/>
          <w:lang w:eastAsia="pt-BR"/>
        </w:rPr>
        <w:t xml:space="preserve">(...) suponho que em toda sociedade a produção do discurso é ao mesmo tempo controlada, selecionada, organizada e redistribuída por certo número de procedimentos que tem por função conjurar seus poderes e perigos, dominar seu acontecimento aleatório, esquivar sua pesada e temível materialidade. Em uma sociedade como a nossa, conhecemos, é certo, procedimentos de exclusão. O mais evidente, o mais familiar também, é a interdição. </w:t>
      </w:r>
      <w:r w:rsidRPr="005E6C57">
        <w:rPr>
          <w:b/>
          <w:noProof/>
          <w:lang w:eastAsia="pt-BR"/>
        </w:rPr>
        <w:t xml:space="preserve">Sabe-se bem que não se tem o direito de dizer tudo, que não se pode falar de tudo em qualquer circunstância, que qualquer um, enfim, não pode falar de qualquer coisa. </w:t>
      </w:r>
      <w:r w:rsidRPr="005E6C57">
        <w:rPr>
          <w:rFonts w:eastAsia="Times New Roman"/>
          <w:shd w:val="clear" w:color="auto" w:fill="FFFFFF"/>
          <w:lang w:eastAsia="pt-BR"/>
        </w:rPr>
        <w:t>(FOUCAULT, 2013, p.8-9)</w:t>
      </w:r>
      <w:r w:rsidR="002F22C8" w:rsidRPr="005E6C57">
        <w:rPr>
          <w:rFonts w:eastAsia="Times New Roman"/>
          <w:shd w:val="clear" w:color="auto" w:fill="FFFFFF"/>
          <w:lang w:eastAsia="pt-BR"/>
        </w:rPr>
        <w:t xml:space="preserve"> (grifo nosso)</w:t>
      </w:r>
    </w:p>
    <w:p w14:paraId="43704F32" w14:textId="295BC96C" w:rsidR="00380F56" w:rsidRPr="0024752D" w:rsidRDefault="00C73A73" w:rsidP="0027074E">
      <w:pPr>
        <w:pStyle w:val="Estilo1"/>
        <w:rPr>
          <w:shd w:val="clear" w:color="auto" w:fill="FFFFFF"/>
          <w:lang w:eastAsia="pt-BR"/>
        </w:rPr>
      </w:pPr>
      <w:r w:rsidRPr="0024752D">
        <w:rPr>
          <w:shd w:val="clear" w:color="auto" w:fill="FFFFFF"/>
          <w:lang w:eastAsia="pt-BR"/>
        </w:rPr>
        <w:t>A abordagem de Foucault sobre o procedimento da interdição do/no discurso na cond</w:t>
      </w:r>
      <w:r w:rsidR="00577781" w:rsidRPr="0024752D">
        <w:rPr>
          <w:shd w:val="clear" w:color="auto" w:fill="FFFFFF"/>
          <w:lang w:eastAsia="pt-BR"/>
        </w:rPr>
        <w:t>ição aleatória do acontecimento</w:t>
      </w:r>
      <w:r w:rsidRPr="0024752D">
        <w:rPr>
          <w:shd w:val="clear" w:color="auto" w:fill="FFFFFF"/>
          <w:lang w:eastAsia="pt-BR"/>
        </w:rPr>
        <w:t xml:space="preserve"> vem ao encontro, portanto, da ideia d</w:t>
      </w:r>
      <w:r w:rsidR="00577781" w:rsidRPr="0024752D">
        <w:rPr>
          <w:shd w:val="clear" w:color="auto" w:fill="FFFFFF"/>
          <w:lang w:eastAsia="pt-BR"/>
        </w:rPr>
        <w:t>e</w:t>
      </w:r>
      <w:r w:rsidRPr="0024752D">
        <w:rPr>
          <w:shd w:val="clear" w:color="auto" w:fill="FFFFFF"/>
          <w:lang w:eastAsia="pt-BR"/>
        </w:rPr>
        <w:t xml:space="preserve"> </w:t>
      </w:r>
      <w:r w:rsidR="00577781" w:rsidRPr="0024752D">
        <w:rPr>
          <w:shd w:val="clear" w:color="auto" w:fill="FFFFFF"/>
          <w:lang w:eastAsia="pt-BR"/>
        </w:rPr>
        <w:t>“</w:t>
      </w:r>
      <w:r w:rsidRPr="0024752D">
        <w:rPr>
          <w:shd w:val="clear" w:color="auto" w:fill="FFFFFF"/>
          <w:lang w:eastAsia="pt-BR"/>
        </w:rPr>
        <w:t>silêncio local</w:t>
      </w:r>
      <w:r w:rsidR="00577781" w:rsidRPr="0024752D">
        <w:rPr>
          <w:shd w:val="clear" w:color="auto" w:fill="FFFFFF"/>
          <w:lang w:eastAsia="pt-BR"/>
        </w:rPr>
        <w:t>”</w:t>
      </w:r>
      <w:r w:rsidRPr="0024752D">
        <w:rPr>
          <w:shd w:val="clear" w:color="auto" w:fill="FFFFFF"/>
          <w:lang w:eastAsia="pt-BR"/>
        </w:rPr>
        <w:t xml:space="preserve"> ou d</w:t>
      </w:r>
      <w:r w:rsidR="00577781" w:rsidRPr="0024752D">
        <w:rPr>
          <w:shd w:val="clear" w:color="auto" w:fill="FFFFFF"/>
          <w:lang w:eastAsia="pt-BR"/>
        </w:rPr>
        <w:t>e</w:t>
      </w:r>
      <w:r w:rsidRPr="0024752D">
        <w:rPr>
          <w:shd w:val="clear" w:color="auto" w:fill="FFFFFF"/>
          <w:lang w:eastAsia="pt-BR"/>
        </w:rPr>
        <w:t xml:space="preserve"> </w:t>
      </w:r>
      <w:r w:rsidR="00577781" w:rsidRPr="0024752D">
        <w:rPr>
          <w:shd w:val="clear" w:color="auto" w:fill="FFFFFF"/>
          <w:lang w:eastAsia="pt-BR"/>
        </w:rPr>
        <w:t>“</w:t>
      </w:r>
      <w:proofErr w:type="spellStart"/>
      <w:r w:rsidRPr="0024752D">
        <w:rPr>
          <w:shd w:val="clear" w:color="auto" w:fill="FFFFFF"/>
          <w:lang w:eastAsia="pt-BR"/>
        </w:rPr>
        <w:t>silenciamento</w:t>
      </w:r>
      <w:proofErr w:type="spellEnd"/>
      <w:r w:rsidR="00577781" w:rsidRPr="0024752D">
        <w:rPr>
          <w:shd w:val="clear" w:color="auto" w:fill="FFFFFF"/>
          <w:lang w:eastAsia="pt-BR"/>
        </w:rPr>
        <w:t>”</w:t>
      </w:r>
      <w:r w:rsidRPr="0024752D">
        <w:rPr>
          <w:shd w:val="clear" w:color="auto" w:fill="FFFFFF"/>
          <w:lang w:eastAsia="pt-BR"/>
        </w:rPr>
        <w:t xml:space="preserve"> proposta por </w:t>
      </w:r>
      <w:proofErr w:type="spellStart"/>
      <w:r w:rsidRPr="0024752D">
        <w:rPr>
          <w:shd w:val="clear" w:color="auto" w:fill="FFFFFF"/>
          <w:lang w:eastAsia="pt-BR"/>
        </w:rPr>
        <w:t>Orlandi</w:t>
      </w:r>
      <w:proofErr w:type="spellEnd"/>
      <w:r w:rsidRPr="0024752D">
        <w:rPr>
          <w:shd w:val="clear" w:color="auto" w:fill="FFFFFF"/>
          <w:lang w:eastAsia="pt-BR"/>
        </w:rPr>
        <w:t xml:space="preserve">, e torna-se clara ao analisarmos a voz de Niemeyer (1985) </w:t>
      </w:r>
      <w:r w:rsidRPr="0024752D">
        <w:rPr>
          <w:i/>
          <w:shd w:val="clear" w:color="auto" w:fill="FFFFFF"/>
          <w:lang w:eastAsia="pt-BR"/>
        </w:rPr>
        <w:t xml:space="preserve">À frente do mastro projetado por Bernardes, </w:t>
      </w:r>
      <w:r w:rsidRPr="0024752D">
        <w:rPr>
          <w:shd w:val="clear" w:color="auto" w:fill="FFFFFF"/>
          <w:lang w:eastAsia="pt-BR"/>
        </w:rPr>
        <w:t>[anunciando]</w:t>
      </w:r>
      <w:r w:rsidRPr="0024752D">
        <w:rPr>
          <w:i/>
          <w:shd w:val="clear" w:color="auto" w:fill="FFFFFF"/>
          <w:lang w:eastAsia="pt-BR"/>
        </w:rPr>
        <w:t xml:space="preserve"> o Panteão da Liberdade</w:t>
      </w:r>
      <w:r w:rsidRPr="0024752D">
        <w:rPr>
          <w:shd w:val="clear" w:color="auto" w:fill="FFFFFF"/>
          <w:lang w:eastAsia="pt-BR"/>
        </w:rPr>
        <w:t xml:space="preserve"> (figura 7). Ou na promessa demiúrgica </w:t>
      </w:r>
      <w:r w:rsidRPr="0024752D">
        <w:rPr>
          <w:i/>
          <w:shd w:val="clear" w:color="auto" w:fill="FFFFFF"/>
          <w:lang w:eastAsia="pt-BR"/>
        </w:rPr>
        <w:t xml:space="preserve">Niemeyer deve derrubar </w:t>
      </w:r>
      <w:r w:rsidRPr="0024752D">
        <w:rPr>
          <w:i/>
          <w:shd w:val="clear" w:color="auto" w:fill="FFFFFF"/>
          <w:lang w:eastAsia="pt-BR"/>
        </w:rPr>
        <w:lastRenderedPageBreak/>
        <w:t>a lei para acabar com monumento em Brasília.</w:t>
      </w:r>
      <w:r w:rsidRPr="0024752D">
        <w:rPr>
          <w:shd w:val="clear" w:color="auto" w:fill="FFFFFF"/>
          <w:lang w:eastAsia="pt-BR"/>
        </w:rPr>
        <w:t xml:space="preserve"> (Figura 8</w:t>
      </w:r>
      <w:r w:rsidR="007C35CE" w:rsidRPr="0024752D">
        <w:rPr>
          <w:shd w:val="clear" w:color="auto" w:fill="FFFFFF"/>
          <w:lang w:eastAsia="pt-BR"/>
        </w:rPr>
        <w:t xml:space="preserve"> – centro) </w:t>
      </w:r>
      <w:r w:rsidRPr="0024752D">
        <w:rPr>
          <w:shd w:val="clear" w:color="auto" w:fill="FFFFFF"/>
          <w:lang w:eastAsia="pt-BR"/>
        </w:rPr>
        <w:t xml:space="preserve">Quantos silêncios, implícitos e/ou deslizamentos de sentidos daí vibram e reverberam? </w:t>
      </w:r>
    </w:p>
    <w:p w14:paraId="55FB943F" w14:textId="1B2618A2" w:rsidR="001E297D" w:rsidRPr="005E6C57" w:rsidRDefault="004E4A00" w:rsidP="0027074E">
      <w:pPr>
        <w:jc w:val="both"/>
      </w:pPr>
      <w:r>
        <w:pict w14:anchorId="3574B23F">
          <v:group id="Tela 3" o:spid="_x0000_s1040" editas="canvas" alt="" style="width:425pt;height:204pt;mso-position-horizontal-relative:char;mso-position-vertical-relative:line" coordorigin="1701,1071" coordsize="8500,4080">
            <v:shape id="_x0000_s1041" type="#_x0000_t75" alt="" style="position:absolute;left:1701;top:1071;width:8500;height:4080;visibility:visible;mso-wrap-style:square">
              <v:fill o:detectmouseclick="t"/>
              <v:path o:connecttype="none"/>
            </v:shape>
            <v:shape id="Imagem 1" o:spid="_x0000_s1042" type="#_x0000_t75" alt="" style="position:absolute;left:2362;top:1086;width:4833;height:3839;visibility:visible;mso-wrap-style:square">
              <v:imagedata r:id="rId32" o:title="" croptop="15745f" cropbottom="25790f" cropleft="25282f" cropright="23645f"/>
            </v:shape>
            <v:shape id="Imagem 2" o:spid="_x0000_s1043" type="#_x0000_t75" alt="" style="position:absolute;left:7379;top:1075;width:2532;height:3850;visibility:visible;mso-wrap-style:square">
              <v:imagedata r:id="rId33" o:title="" croptop="15510f" cropbottom="7950f" cropleft="11625f" cropright="37886f"/>
            </v:shape>
            <w10:anchorlock/>
          </v:group>
        </w:pict>
      </w:r>
    </w:p>
    <w:p w14:paraId="409A1C83" w14:textId="77777777" w:rsidR="0087170F" w:rsidRPr="0027074E" w:rsidRDefault="00BF71BA" w:rsidP="0027074E">
      <w:pPr>
        <w:jc w:val="center"/>
        <w:rPr>
          <w:i/>
          <w:sz w:val="18"/>
          <w:szCs w:val="18"/>
          <w:lang w:val="pt-BR"/>
        </w:rPr>
      </w:pPr>
      <w:r w:rsidRPr="0027074E">
        <w:rPr>
          <w:b/>
          <w:sz w:val="18"/>
          <w:szCs w:val="18"/>
          <w:lang w:val="pt-BR"/>
        </w:rPr>
        <w:t xml:space="preserve">Figura 7: </w:t>
      </w:r>
      <w:r w:rsidRPr="0027074E">
        <w:rPr>
          <w:i/>
          <w:noProof/>
          <w:sz w:val="18"/>
          <w:szCs w:val="18"/>
          <w:lang w:val="pt-BR" w:eastAsia="pt-BR"/>
        </w:rPr>
        <w:t>À frente do mastro projetado por Bernardes,  Niemeyer anuncia o Panteão da Liberdade</w:t>
      </w:r>
      <w:r w:rsidRPr="0027074E">
        <w:rPr>
          <w:noProof/>
          <w:sz w:val="18"/>
          <w:szCs w:val="18"/>
          <w:lang w:val="pt-BR" w:eastAsia="pt-BR"/>
        </w:rPr>
        <w:t xml:space="preserve"> [e] </w:t>
      </w:r>
      <w:r w:rsidRPr="0027074E">
        <w:rPr>
          <w:i/>
          <w:sz w:val="18"/>
          <w:szCs w:val="18"/>
          <w:lang w:val="pt-BR"/>
        </w:rPr>
        <w:t xml:space="preserve">Niemeyer recebe elogio de Sarney pela beleza do panteão de Tancredo. </w:t>
      </w:r>
    </w:p>
    <w:p w14:paraId="74197D50" w14:textId="53A725F5" w:rsidR="00DA455D" w:rsidRPr="0027074E" w:rsidRDefault="00BF71BA" w:rsidP="0027074E">
      <w:pPr>
        <w:jc w:val="center"/>
        <w:rPr>
          <w:sz w:val="18"/>
          <w:szCs w:val="18"/>
          <w:lang w:val="pt-BR"/>
        </w:rPr>
      </w:pPr>
      <w:r w:rsidRPr="0027074E">
        <w:rPr>
          <w:sz w:val="18"/>
          <w:szCs w:val="18"/>
          <w:lang w:val="pt-BR"/>
        </w:rPr>
        <w:t>(JB, Rio, 20 junho 1985, Capa e p. 3</w:t>
      </w:r>
      <w:r w:rsidR="005C26AC" w:rsidRPr="0027074E">
        <w:rPr>
          <w:b/>
          <w:sz w:val="18"/>
          <w:szCs w:val="18"/>
          <w:lang w:val="pt-BR"/>
        </w:rPr>
        <w:t xml:space="preserve">. </w:t>
      </w:r>
      <w:r w:rsidR="007801CA" w:rsidRPr="0027074E">
        <w:rPr>
          <w:sz w:val="18"/>
          <w:szCs w:val="18"/>
          <w:lang w:val="pt-BR"/>
        </w:rPr>
        <w:t xml:space="preserve">Disponível em: </w:t>
      </w:r>
      <w:r w:rsidR="004E4A00">
        <w:fldChar w:fldCharType="begin"/>
      </w:r>
      <w:r w:rsidR="004E4A00" w:rsidRPr="002831AB">
        <w:rPr>
          <w:lang w:val="pt-BR"/>
        </w:rPr>
        <w:instrText xml:space="preserve"> HYPERLINK "http://bndigital.bn.br/hemeroteca-digital" </w:instrText>
      </w:r>
      <w:r w:rsidR="004E4A00">
        <w:fldChar w:fldCharType="separate"/>
      </w:r>
      <w:r w:rsidRPr="0027074E">
        <w:rPr>
          <w:rStyle w:val="Hyperlink"/>
          <w:color w:val="auto"/>
          <w:sz w:val="18"/>
          <w:szCs w:val="18"/>
          <w:lang w:val="pt-BR"/>
        </w:rPr>
        <w:t>http://bndigital.bn.br/hemeroteca-digital</w:t>
      </w:r>
      <w:r w:rsidR="004E4A00">
        <w:rPr>
          <w:rStyle w:val="Hyperlink"/>
          <w:color w:val="auto"/>
          <w:sz w:val="18"/>
          <w:szCs w:val="18"/>
          <w:lang w:val="pt-BR"/>
        </w:rPr>
        <w:fldChar w:fldCharType="end"/>
      </w:r>
      <w:r w:rsidR="00DA455D" w:rsidRPr="0027074E">
        <w:rPr>
          <w:sz w:val="18"/>
          <w:szCs w:val="18"/>
          <w:lang w:val="pt-BR"/>
        </w:rPr>
        <w:t xml:space="preserve">. </w:t>
      </w:r>
      <w:r w:rsidRPr="0027074E">
        <w:rPr>
          <w:sz w:val="18"/>
          <w:szCs w:val="18"/>
          <w:lang w:val="pt-BR"/>
        </w:rPr>
        <w:t>Acesso: jul.2019).</w:t>
      </w:r>
    </w:p>
    <w:p w14:paraId="70822B6E" w14:textId="77777777" w:rsidR="001E297D" w:rsidRPr="0027074E" w:rsidRDefault="001E297D" w:rsidP="0027074E">
      <w:pPr>
        <w:jc w:val="center"/>
        <w:rPr>
          <w:b/>
          <w:sz w:val="18"/>
          <w:szCs w:val="18"/>
          <w:lang w:val="pt-BR"/>
        </w:rPr>
      </w:pPr>
    </w:p>
    <w:p w14:paraId="5C4635EF" w14:textId="1DECCD29" w:rsidR="00DA455D" w:rsidRPr="0024752D" w:rsidRDefault="00057D45" w:rsidP="0027074E">
      <w:pPr>
        <w:pStyle w:val="Estilo1"/>
        <w:rPr>
          <w:shd w:val="clear" w:color="auto" w:fill="FFFFFF"/>
        </w:rPr>
      </w:pPr>
      <w:r w:rsidRPr="0024752D">
        <w:rPr>
          <w:shd w:val="clear" w:color="auto" w:fill="FFFFFF"/>
          <w:lang w:eastAsia="pt-BR"/>
        </w:rPr>
        <w:t>O texto informa que Niemeyer apresentara duas maquetes do Panteão (</w:t>
      </w:r>
      <w:r w:rsidR="00BE5C5C" w:rsidRPr="0024752D">
        <w:rPr>
          <w:shd w:val="clear" w:color="auto" w:fill="FFFFFF"/>
          <w:lang w:eastAsia="pt-BR"/>
        </w:rPr>
        <w:t>M</w:t>
      </w:r>
      <w:r w:rsidRPr="0024752D">
        <w:rPr>
          <w:shd w:val="clear" w:color="auto" w:fill="FFFFFF"/>
          <w:lang w:eastAsia="pt-BR"/>
        </w:rPr>
        <w:t xml:space="preserve">onumento a Tancredo Neves) ao então presidente José Sarney, </w:t>
      </w:r>
      <w:r w:rsidR="00E12AB9" w:rsidRPr="0024752D">
        <w:rPr>
          <w:shd w:val="clear" w:color="auto" w:fill="FFFFFF"/>
          <w:lang w:eastAsia="pt-BR"/>
        </w:rPr>
        <w:t>a ser</w:t>
      </w:r>
      <w:r w:rsidRPr="0024752D">
        <w:rPr>
          <w:shd w:val="clear" w:color="auto" w:fill="FFFFFF"/>
          <w:lang w:eastAsia="pt-BR"/>
        </w:rPr>
        <w:t xml:space="preserve"> instalado na Praça dos Três Poderes em “homenagem a todos aqueles que lutam pela liberdade”. Na maquete do conjunto arquitetônico de </w:t>
      </w:r>
      <w:r w:rsidR="00BE5C5C" w:rsidRPr="0024752D">
        <w:rPr>
          <w:shd w:val="clear" w:color="auto" w:fill="FFFFFF"/>
          <w:lang w:eastAsia="pt-BR"/>
        </w:rPr>
        <w:t>“</w:t>
      </w:r>
      <w:r w:rsidRPr="0024752D">
        <w:rPr>
          <w:shd w:val="clear" w:color="auto" w:fill="FFFFFF"/>
          <w:lang w:eastAsia="pt-BR"/>
        </w:rPr>
        <w:t>toda a Praça</w:t>
      </w:r>
      <w:r w:rsidR="00BE5C5C" w:rsidRPr="0024752D">
        <w:rPr>
          <w:shd w:val="clear" w:color="auto" w:fill="FFFFFF"/>
          <w:lang w:eastAsia="pt-BR"/>
        </w:rPr>
        <w:t>”</w:t>
      </w:r>
      <w:r w:rsidR="00CF1229" w:rsidRPr="0024752D">
        <w:rPr>
          <w:shd w:val="clear" w:color="auto" w:fill="FFFFFF"/>
          <w:lang w:eastAsia="pt-BR"/>
        </w:rPr>
        <w:t>,</w:t>
      </w:r>
      <w:r w:rsidRPr="0024752D">
        <w:rPr>
          <w:shd w:val="clear" w:color="auto" w:fill="FFFFFF"/>
          <w:lang w:eastAsia="pt-BR"/>
        </w:rPr>
        <w:t xml:space="preserve"> não constava o </w:t>
      </w:r>
      <w:r w:rsidR="00CF1229" w:rsidRPr="0024752D">
        <w:rPr>
          <w:shd w:val="clear" w:color="auto" w:fill="FFFFFF"/>
          <w:lang w:eastAsia="pt-BR"/>
        </w:rPr>
        <w:t>M</w:t>
      </w:r>
      <w:r w:rsidRPr="0024752D">
        <w:rPr>
          <w:shd w:val="clear" w:color="auto" w:fill="FFFFFF"/>
          <w:lang w:eastAsia="pt-BR"/>
        </w:rPr>
        <w:t xml:space="preserve">onumento </w:t>
      </w:r>
      <w:r w:rsidR="00DB3442" w:rsidRPr="0024752D">
        <w:rPr>
          <w:shd w:val="clear" w:color="auto" w:fill="FFFFFF"/>
          <w:lang w:eastAsia="pt-BR"/>
        </w:rPr>
        <w:t>de Bernardes, mas “</w:t>
      </w:r>
      <w:r w:rsidRPr="0024752D">
        <w:rPr>
          <w:b/>
          <w:shd w:val="clear" w:color="auto" w:fill="FFFFFF"/>
          <w:lang w:eastAsia="pt-BR"/>
        </w:rPr>
        <w:t>Niemeyer</w:t>
      </w:r>
      <w:r w:rsidRPr="0024752D">
        <w:rPr>
          <w:shd w:val="clear" w:color="auto" w:fill="FFFFFF"/>
          <w:lang w:eastAsia="pt-BR"/>
        </w:rPr>
        <w:t xml:space="preserve"> </w:t>
      </w:r>
      <w:r w:rsidRPr="0024752D">
        <w:rPr>
          <w:b/>
          <w:shd w:val="clear" w:color="auto" w:fill="FFFFFF"/>
          <w:lang w:eastAsia="pt-BR"/>
        </w:rPr>
        <w:t>não disse</w:t>
      </w:r>
      <w:r w:rsidRPr="0024752D">
        <w:rPr>
          <w:shd w:val="clear" w:color="auto" w:fill="FFFFFF"/>
          <w:lang w:eastAsia="pt-BR"/>
        </w:rPr>
        <w:t xml:space="preserve"> por que o mastro não constou de sua maquete. ‘</w:t>
      </w:r>
      <w:r w:rsidR="00CF1229" w:rsidRPr="0024752D">
        <w:rPr>
          <w:b/>
          <w:shd w:val="clear" w:color="auto" w:fill="FFFFFF"/>
          <w:lang w:eastAsia="pt-BR"/>
        </w:rPr>
        <w:t>Não comento trabalho de colega</w:t>
      </w:r>
      <w:r w:rsidR="00CF1229" w:rsidRPr="0024752D">
        <w:rPr>
          <w:shd w:val="clear" w:color="auto" w:fill="FFFFFF"/>
          <w:lang w:eastAsia="pt-BR"/>
        </w:rPr>
        <w:t xml:space="preserve">’, alegou </w:t>
      </w:r>
      <w:r w:rsidRPr="0024752D">
        <w:rPr>
          <w:shd w:val="clear" w:color="auto" w:fill="FFFFFF"/>
          <w:lang w:eastAsia="pt-BR"/>
        </w:rPr>
        <w:t xml:space="preserve">antes da audiência. </w:t>
      </w:r>
      <w:r w:rsidR="00CF1229" w:rsidRPr="0024752D">
        <w:rPr>
          <w:shd w:val="clear" w:color="auto" w:fill="FFFFFF"/>
          <w:lang w:eastAsia="pt-BR"/>
        </w:rPr>
        <w:t>Na</w:t>
      </w:r>
      <w:r w:rsidRPr="0024752D">
        <w:rPr>
          <w:shd w:val="clear" w:color="auto" w:fill="FFFFFF"/>
          <w:lang w:eastAsia="pt-BR"/>
        </w:rPr>
        <w:t xml:space="preserve"> saída do gabinete do Presidente, anunciou: ‘</w:t>
      </w:r>
      <w:r w:rsidRPr="0024752D">
        <w:rPr>
          <w:b/>
          <w:shd w:val="clear" w:color="auto" w:fill="FFFFFF"/>
          <w:lang w:eastAsia="pt-BR"/>
        </w:rPr>
        <w:t xml:space="preserve">Sarney quer substituir </w:t>
      </w:r>
      <w:r w:rsidR="00DB3442" w:rsidRPr="0024752D">
        <w:rPr>
          <w:b/>
          <w:shd w:val="clear" w:color="auto" w:fill="FFFFFF"/>
          <w:lang w:eastAsia="pt-BR"/>
        </w:rPr>
        <w:t>mastro por uma pira</w:t>
      </w:r>
      <w:r w:rsidR="00DB3442" w:rsidRPr="0024752D">
        <w:rPr>
          <w:shd w:val="clear" w:color="auto" w:fill="FFFFFF"/>
          <w:lang w:eastAsia="pt-BR"/>
        </w:rPr>
        <w:t>.</w:t>
      </w:r>
      <w:r w:rsidR="00E12AB9" w:rsidRPr="0024752D">
        <w:rPr>
          <w:shd w:val="clear" w:color="auto" w:fill="FFFFFF"/>
          <w:lang w:eastAsia="pt-BR"/>
        </w:rPr>
        <w:t>’</w:t>
      </w:r>
      <w:r w:rsidR="00DB3442" w:rsidRPr="0024752D">
        <w:rPr>
          <w:shd w:val="clear" w:color="auto" w:fill="FFFFFF"/>
          <w:lang w:eastAsia="pt-BR"/>
        </w:rPr>
        <w:t>” (JB, 1985, p.3)</w:t>
      </w:r>
      <w:r w:rsidR="00CF1229" w:rsidRPr="0024752D">
        <w:rPr>
          <w:shd w:val="clear" w:color="auto" w:fill="FFFFFF"/>
          <w:lang w:eastAsia="pt-BR"/>
        </w:rPr>
        <w:t xml:space="preserve"> </w:t>
      </w:r>
      <w:proofErr w:type="spellStart"/>
      <w:r w:rsidR="00BE5C5C" w:rsidRPr="0024752D">
        <w:rPr>
          <w:shd w:val="clear" w:color="auto" w:fill="FFFFFF"/>
          <w:lang w:eastAsia="pt-BR"/>
        </w:rPr>
        <w:t>Shiiiii</w:t>
      </w:r>
      <w:proofErr w:type="spellEnd"/>
      <w:r w:rsidR="00BE5C5C" w:rsidRPr="0024752D">
        <w:rPr>
          <w:shd w:val="clear" w:color="auto" w:fill="FFFFFF"/>
          <w:lang w:eastAsia="pt-BR"/>
        </w:rPr>
        <w:t xml:space="preserve">! Silêncio! </w:t>
      </w:r>
      <w:r w:rsidR="00E331DE" w:rsidRPr="0024752D">
        <w:rPr>
          <w:shd w:val="clear" w:color="auto" w:fill="FFFFFF"/>
          <w:lang w:eastAsia="pt-BR"/>
        </w:rPr>
        <w:t xml:space="preserve">Mesmo assim, </w:t>
      </w:r>
      <w:r w:rsidR="00E12AB9" w:rsidRPr="0024752D">
        <w:rPr>
          <w:shd w:val="clear" w:color="auto" w:fill="FFFFFF"/>
          <w:lang w:eastAsia="pt-BR"/>
        </w:rPr>
        <w:t>interroguemos:</w:t>
      </w:r>
      <w:r w:rsidR="00BE5C5C" w:rsidRPr="0024752D">
        <w:rPr>
          <w:shd w:val="clear" w:color="auto" w:fill="FFFFFF"/>
          <w:lang w:eastAsia="pt-BR"/>
        </w:rPr>
        <w:t xml:space="preserve"> c</w:t>
      </w:r>
      <w:r w:rsidRPr="0024752D">
        <w:rPr>
          <w:shd w:val="clear" w:color="auto" w:fill="FFFFFF"/>
          <w:lang w:eastAsia="pt-BR"/>
        </w:rPr>
        <w:t>om a expressão “não disse” (</w:t>
      </w:r>
      <w:r w:rsidR="000A44C9" w:rsidRPr="0024752D">
        <w:rPr>
          <w:shd w:val="clear" w:color="auto" w:fill="FFFFFF"/>
          <w:lang w:eastAsia="pt-BR"/>
        </w:rPr>
        <w:t xml:space="preserve">do </w:t>
      </w:r>
      <w:r w:rsidR="00DB3442" w:rsidRPr="0024752D">
        <w:rPr>
          <w:shd w:val="clear" w:color="auto" w:fill="FFFFFF"/>
          <w:lang w:eastAsia="pt-BR"/>
        </w:rPr>
        <w:t>editorial</w:t>
      </w:r>
      <w:r w:rsidRPr="0024752D">
        <w:rPr>
          <w:shd w:val="clear" w:color="auto" w:fill="FFFFFF"/>
          <w:lang w:eastAsia="pt-BR"/>
        </w:rPr>
        <w:t xml:space="preserve">), Niemeyer </w:t>
      </w:r>
      <w:r w:rsidR="00CF1229" w:rsidRPr="0024752D">
        <w:rPr>
          <w:shd w:val="clear" w:color="auto" w:fill="FFFFFF"/>
          <w:lang w:eastAsia="pt-BR"/>
        </w:rPr>
        <w:t xml:space="preserve">não </w:t>
      </w:r>
      <w:r w:rsidRPr="0024752D">
        <w:rPr>
          <w:shd w:val="clear" w:color="auto" w:fill="FFFFFF"/>
          <w:lang w:eastAsia="pt-BR"/>
        </w:rPr>
        <w:t>enuncia o</w:t>
      </w:r>
      <w:r w:rsidR="00CF1229" w:rsidRPr="0024752D">
        <w:rPr>
          <w:shd w:val="clear" w:color="auto" w:fill="FFFFFF"/>
          <w:lang w:eastAsia="pt-BR"/>
        </w:rPr>
        <w:t xml:space="preserve"> “</w:t>
      </w:r>
      <w:r w:rsidRPr="0024752D">
        <w:rPr>
          <w:shd w:val="clear" w:color="auto" w:fill="FFFFFF"/>
          <w:lang w:eastAsia="pt-BR"/>
        </w:rPr>
        <w:t>silêncio fundador</w:t>
      </w:r>
      <w:r w:rsidR="00CF1229" w:rsidRPr="0024752D">
        <w:rPr>
          <w:shd w:val="clear" w:color="auto" w:fill="FFFFFF"/>
          <w:lang w:eastAsia="pt-BR"/>
        </w:rPr>
        <w:t xml:space="preserve">” </w:t>
      </w:r>
      <w:r w:rsidRPr="0024752D">
        <w:rPr>
          <w:shd w:val="clear" w:color="auto" w:fill="FFFFFF"/>
          <w:lang w:eastAsia="pt-BR"/>
        </w:rPr>
        <w:t xml:space="preserve">se considerarmos a própria condição afirmativa do </w:t>
      </w:r>
      <w:r w:rsidR="00CF1229" w:rsidRPr="0024752D">
        <w:rPr>
          <w:shd w:val="clear" w:color="auto" w:fill="FFFFFF"/>
          <w:lang w:eastAsia="pt-BR"/>
        </w:rPr>
        <w:t>“</w:t>
      </w:r>
      <w:r w:rsidRPr="0024752D">
        <w:rPr>
          <w:shd w:val="clear" w:color="auto" w:fill="FFFFFF"/>
          <w:lang w:eastAsia="pt-BR"/>
        </w:rPr>
        <w:t>não dizer</w:t>
      </w:r>
      <w:r w:rsidR="00CF1229" w:rsidRPr="0024752D">
        <w:rPr>
          <w:shd w:val="clear" w:color="auto" w:fill="FFFFFF"/>
          <w:lang w:eastAsia="pt-BR"/>
        </w:rPr>
        <w:t>”</w:t>
      </w:r>
      <w:r w:rsidRPr="0024752D">
        <w:rPr>
          <w:shd w:val="clear" w:color="auto" w:fill="FFFFFF"/>
          <w:lang w:eastAsia="pt-BR"/>
        </w:rPr>
        <w:t xml:space="preserve"> e estar dizendo? </w:t>
      </w:r>
      <w:r w:rsidR="00BE5C5C" w:rsidRPr="0024752D">
        <w:rPr>
          <w:shd w:val="clear" w:color="auto" w:fill="FFFFFF"/>
          <w:lang w:eastAsia="pt-BR"/>
        </w:rPr>
        <w:t xml:space="preserve">Afinal, </w:t>
      </w:r>
      <w:r w:rsidRPr="0024752D">
        <w:rPr>
          <w:shd w:val="clear" w:color="auto" w:fill="FFFFFF"/>
          <w:lang w:eastAsia="pt-BR"/>
        </w:rPr>
        <w:t>“</w:t>
      </w:r>
      <w:r w:rsidR="00BE5C5C" w:rsidRPr="0024752D">
        <w:rPr>
          <w:shd w:val="clear" w:color="auto" w:fill="FFFFFF"/>
          <w:lang w:eastAsia="pt-BR"/>
        </w:rPr>
        <w:t>o</w:t>
      </w:r>
      <w:r w:rsidRPr="0024752D">
        <w:rPr>
          <w:shd w:val="clear" w:color="auto" w:fill="FFFFFF"/>
          <w:lang w:eastAsia="pt-BR"/>
        </w:rPr>
        <w:t xml:space="preserve"> silêncio é a própria condição de fundação do sentido. </w:t>
      </w:r>
      <w:r w:rsidRPr="0027074E">
        <w:rPr>
          <w:shd w:val="clear" w:color="auto" w:fill="FFFFFF"/>
          <w:lang w:eastAsia="pt-BR"/>
        </w:rPr>
        <w:t xml:space="preserve">(...) Aparece como ‘espaço diferencial’ da significação: ‘lugar’ que permite à linguagem significar.” </w:t>
      </w:r>
      <w:r w:rsidRPr="0024752D">
        <w:rPr>
          <w:shd w:val="clear" w:color="auto" w:fill="FFFFFF"/>
          <w:lang w:eastAsia="pt-BR"/>
        </w:rPr>
        <w:t>(ORLANDI, 2018, p.68).</w:t>
      </w:r>
      <w:r w:rsidR="00E12AB9" w:rsidRPr="0024752D">
        <w:rPr>
          <w:shd w:val="clear" w:color="auto" w:fill="FFFFFF"/>
          <w:lang w:eastAsia="pt-BR"/>
        </w:rPr>
        <w:t xml:space="preserve"> </w:t>
      </w:r>
      <w:r w:rsidR="00BE5C5C" w:rsidRPr="0024752D">
        <w:rPr>
          <w:shd w:val="clear" w:color="auto" w:fill="FFFFFF"/>
          <w:lang w:eastAsia="pt-BR"/>
        </w:rPr>
        <w:t>Passemos aos implícitos!</w:t>
      </w:r>
      <w:r w:rsidR="00E331DE" w:rsidRPr="0024752D">
        <w:rPr>
          <w:shd w:val="clear" w:color="auto" w:fill="FFFFFF"/>
          <w:lang w:eastAsia="pt-BR"/>
        </w:rPr>
        <w:t xml:space="preserve"> </w:t>
      </w:r>
      <w:r w:rsidRPr="0024752D">
        <w:rPr>
          <w:shd w:val="clear" w:color="auto" w:fill="FFFFFF"/>
          <w:lang w:eastAsia="pt-BR"/>
        </w:rPr>
        <w:t>A palavra “colega” atribuída respeitosamente ao com</w:t>
      </w:r>
      <w:r w:rsidR="00117D43" w:rsidRPr="0024752D">
        <w:rPr>
          <w:shd w:val="clear" w:color="auto" w:fill="FFFFFF"/>
          <w:lang w:eastAsia="pt-BR"/>
        </w:rPr>
        <w:t xml:space="preserve">panheiro de profissão – </w:t>
      </w:r>
      <w:r w:rsidRPr="0024752D">
        <w:rPr>
          <w:shd w:val="clear" w:color="auto" w:fill="FFFFFF"/>
          <w:lang w:eastAsia="pt-BR"/>
        </w:rPr>
        <w:t xml:space="preserve">de </w:t>
      </w:r>
      <w:r w:rsidR="00CF1229" w:rsidRPr="0024752D">
        <w:rPr>
          <w:shd w:val="clear" w:color="auto" w:fill="FFFFFF"/>
          <w:lang w:eastAsia="pt-BR"/>
        </w:rPr>
        <w:t>estudos, de classe</w:t>
      </w:r>
      <w:r w:rsidR="00117D43" w:rsidRPr="0024752D">
        <w:rPr>
          <w:shd w:val="clear" w:color="auto" w:fill="FFFFFF"/>
          <w:lang w:eastAsia="pt-BR"/>
        </w:rPr>
        <w:t xml:space="preserve"> – </w:t>
      </w:r>
      <w:r w:rsidR="00BE5C5C" w:rsidRPr="0024752D">
        <w:rPr>
          <w:shd w:val="clear" w:color="auto" w:fill="FFFFFF"/>
          <w:lang w:eastAsia="pt-BR"/>
        </w:rPr>
        <w:t>também sugere parcimônia e</w:t>
      </w:r>
      <w:r w:rsidRPr="0024752D">
        <w:rPr>
          <w:shd w:val="clear" w:color="auto" w:fill="FFFFFF"/>
          <w:lang w:eastAsia="pt-BR"/>
        </w:rPr>
        <w:t xml:space="preserve"> reticências se pensarmos na pro</w:t>
      </w:r>
      <w:r w:rsidR="006910F6" w:rsidRPr="0024752D">
        <w:rPr>
          <w:shd w:val="clear" w:color="auto" w:fill="FFFFFF"/>
          <w:lang w:eastAsia="pt-BR"/>
        </w:rPr>
        <w:t>funda relação de amizade</w:t>
      </w:r>
      <w:r w:rsidR="00BE5C5C" w:rsidRPr="0024752D">
        <w:rPr>
          <w:shd w:val="clear" w:color="auto" w:fill="FFFFFF"/>
          <w:lang w:eastAsia="pt-BR"/>
        </w:rPr>
        <w:t>/afetividade</w:t>
      </w:r>
      <w:r w:rsidR="006910F6" w:rsidRPr="0024752D">
        <w:rPr>
          <w:shd w:val="clear" w:color="auto" w:fill="FFFFFF"/>
          <w:lang w:eastAsia="pt-BR"/>
        </w:rPr>
        <w:t xml:space="preserve"> entre</w:t>
      </w:r>
      <w:r w:rsidRPr="0024752D">
        <w:rPr>
          <w:shd w:val="clear" w:color="auto" w:fill="FFFFFF"/>
          <w:lang w:eastAsia="pt-BR"/>
        </w:rPr>
        <w:t xml:space="preserve"> Niemeyer</w:t>
      </w:r>
      <w:r w:rsidR="006910F6" w:rsidRPr="0024752D">
        <w:rPr>
          <w:shd w:val="clear" w:color="auto" w:fill="FFFFFF"/>
          <w:lang w:eastAsia="pt-BR"/>
        </w:rPr>
        <w:t xml:space="preserve"> e Bernardes</w:t>
      </w:r>
      <w:r w:rsidRPr="0024752D">
        <w:rPr>
          <w:shd w:val="clear" w:color="auto" w:fill="FFFFFF"/>
          <w:lang w:eastAsia="pt-BR"/>
        </w:rPr>
        <w:t xml:space="preserve">. O verbo “comentar” reafirma o distanciamento de Niemeyer sobre o projeto/autor e sua economia de fala </w:t>
      </w:r>
      <w:r w:rsidR="006910F6" w:rsidRPr="0024752D">
        <w:rPr>
          <w:shd w:val="clear" w:color="auto" w:fill="FFFFFF"/>
          <w:lang w:eastAsia="pt-BR"/>
        </w:rPr>
        <w:t>acerca d</w:t>
      </w:r>
      <w:r w:rsidRPr="0024752D">
        <w:rPr>
          <w:shd w:val="clear" w:color="auto" w:fill="FFFFFF"/>
          <w:lang w:eastAsia="pt-BR"/>
        </w:rPr>
        <w:t xml:space="preserve">o Monumento. Compreendendo-se que </w:t>
      </w:r>
      <w:r w:rsidRPr="0024752D">
        <w:rPr>
          <w:i/>
          <w:shd w:val="clear" w:color="auto" w:fill="FFFFFF"/>
          <w:lang w:eastAsia="pt-BR"/>
        </w:rPr>
        <w:t>comentar</w:t>
      </w:r>
      <w:r w:rsidRPr="0024752D">
        <w:rPr>
          <w:shd w:val="clear" w:color="auto" w:fill="FFFFFF"/>
          <w:lang w:eastAsia="pt-BR"/>
        </w:rPr>
        <w:t xml:space="preserve"> </w:t>
      </w:r>
      <w:r w:rsidR="00A534E8" w:rsidRPr="0024752D">
        <w:rPr>
          <w:shd w:val="clear" w:color="auto" w:fill="FFFFFF"/>
          <w:lang w:eastAsia="pt-BR"/>
        </w:rPr>
        <w:t xml:space="preserve">vem do </w:t>
      </w:r>
      <w:r w:rsidR="00734187" w:rsidRPr="0024752D">
        <w:rPr>
          <w:shd w:val="clear" w:color="auto" w:fill="FFFFFF"/>
          <w:lang w:eastAsia="pt-BR"/>
        </w:rPr>
        <w:t>“</w:t>
      </w:r>
      <w:r w:rsidR="00A534E8" w:rsidRPr="0024752D">
        <w:rPr>
          <w:shd w:val="clear" w:color="auto" w:fill="FFFFFF"/>
          <w:lang w:eastAsia="pt-BR"/>
        </w:rPr>
        <w:t xml:space="preserve">latim </w:t>
      </w:r>
      <w:proofErr w:type="spellStart"/>
      <w:r w:rsidR="00A534E8" w:rsidRPr="0024752D">
        <w:rPr>
          <w:i/>
          <w:shd w:val="clear" w:color="auto" w:fill="FFFFFF"/>
          <w:lang w:eastAsia="pt-BR"/>
        </w:rPr>
        <w:t>commentari</w:t>
      </w:r>
      <w:proofErr w:type="spellEnd"/>
      <w:r w:rsidR="00E55808" w:rsidRPr="0024752D">
        <w:rPr>
          <w:shd w:val="clear" w:color="auto" w:fill="FFFFFF"/>
          <w:lang w:eastAsia="pt-BR"/>
        </w:rPr>
        <w:t xml:space="preserve">, </w:t>
      </w:r>
      <w:r w:rsidR="00A534E8" w:rsidRPr="0024752D">
        <w:rPr>
          <w:shd w:val="clear" w:color="auto" w:fill="FFFFFF"/>
          <w:lang w:eastAsia="pt-BR"/>
        </w:rPr>
        <w:t xml:space="preserve">frequentativo de </w:t>
      </w:r>
      <w:proofErr w:type="spellStart"/>
      <w:r w:rsidR="00E55808" w:rsidRPr="0024752D">
        <w:rPr>
          <w:i/>
          <w:shd w:val="clear" w:color="auto" w:fill="FFFFFF"/>
          <w:lang w:eastAsia="pt-BR"/>
        </w:rPr>
        <w:t>comminisci</w:t>
      </w:r>
      <w:proofErr w:type="spellEnd"/>
      <w:r w:rsidR="00A534E8" w:rsidRPr="0024752D">
        <w:rPr>
          <w:shd w:val="clear" w:color="auto" w:fill="FFFFFF"/>
          <w:lang w:eastAsia="pt-BR"/>
        </w:rPr>
        <w:t xml:space="preserve"> </w:t>
      </w:r>
      <w:r w:rsidR="00E55808" w:rsidRPr="0024752D">
        <w:rPr>
          <w:shd w:val="clear" w:color="auto" w:fill="FFFFFF"/>
          <w:lang w:eastAsia="pt-BR"/>
        </w:rPr>
        <w:t>‘imaginar’”</w:t>
      </w:r>
      <w:r w:rsidR="00256CD9" w:rsidRPr="0024752D">
        <w:rPr>
          <w:shd w:val="clear" w:color="auto" w:fill="FFFFFF"/>
          <w:lang w:eastAsia="pt-BR"/>
        </w:rPr>
        <w:t xml:space="preserve"> </w:t>
      </w:r>
      <w:r w:rsidR="00E55808" w:rsidRPr="0024752D">
        <w:rPr>
          <w:shd w:val="clear" w:color="auto" w:fill="FFFFFF"/>
          <w:lang w:eastAsia="pt-BR"/>
        </w:rPr>
        <w:t>assumindo</w:t>
      </w:r>
      <w:r w:rsidRPr="0024752D">
        <w:rPr>
          <w:shd w:val="clear" w:color="auto" w:fill="FFFFFF"/>
          <w:lang w:eastAsia="pt-BR"/>
        </w:rPr>
        <w:t xml:space="preserve"> alg</w:t>
      </w:r>
      <w:r w:rsidR="001D3961" w:rsidRPr="0024752D">
        <w:rPr>
          <w:shd w:val="clear" w:color="auto" w:fill="FFFFFF"/>
          <w:lang w:eastAsia="pt-BR"/>
        </w:rPr>
        <w:t xml:space="preserve">uns significados, </w:t>
      </w:r>
      <w:r w:rsidR="00A534E8" w:rsidRPr="0024752D">
        <w:rPr>
          <w:shd w:val="clear" w:color="auto" w:fill="FFFFFF"/>
          <w:lang w:eastAsia="pt-BR"/>
        </w:rPr>
        <w:t>quer seja,</w:t>
      </w:r>
      <w:r w:rsidR="00A93D8A" w:rsidRPr="0024752D">
        <w:rPr>
          <w:i/>
          <w:shd w:val="clear" w:color="auto" w:fill="FFFFFF"/>
          <w:lang w:eastAsia="pt-BR"/>
        </w:rPr>
        <w:t xml:space="preserve"> </w:t>
      </w:r>
      <w:r w:rsidR="00A93D8A" w:rsidRPr="0024752D">
        <w:rPr>
          <w:shd w:val="clear" w:color="auto" w:fill="FFFFFF"/>
          <w:lang w:eastAsia="pt-BR"/>
        </w:rPr>
        <w:t>1.</w:t>
      </w:r>
      <w:r w:rsidR="00A93D8A" w:rsidRPr="0024752D">
        <w:rPr>
          <w:i/>
          <w:shd w:val="clear" w:color="auto" w:fill="FFFFFF"/>
          <w:lang w:eastAsia="pt-BR"/>
        </w:rPr>
        <w:t xml:space="preserve"> fazer ficar compreensível, claro; compreender algo através </w:t>
      </w:r>
      <w:r w:rsidR="00A93D8A" w:rsidRPr="0024752D">
        <w:rPr>
          <w:i/>
          <w:shd w:val="clear" w:color="auto" w:fill="FFFFFF"/>
          <w:lang w:eastAsia="pt-BR"/>
        </w:rPr>
        <w:lastRenderedPageBreak/>
        <w:t xml:space="preserve">de uma argumentação escrita ou falada; </w:t>
      </w:r>
      <w:r w:rsidR="00A93D8A" w:rsidRPr="0024752D">
        <w:rPr>
          <w:shd w:val="clear" w:color="auto" w:fill="FFFFFF"/>
          <w:lang w:eastAsia="pt-BR"/>
        </w:rPr>
        <w:t xml:space="preserve">2. </w:t>
      </w:r>
      <w:r w:rsidR="00A93D8A" w:rsidRPr="0024752D">
        <w:rPr>
          <w:i/>
          <w:shd w:val="clear" w:color="auto" w:fill="FFFFFF"/>
          <w:lang w:eastAsia="pt-BR"/>
        </w:rPr>
        <w:t xml:space="preserve">explicar, interpretando e/ou anotando; </w:t>
      </w:r>
      <w:r w:rsidR="00A93D8A" w:rsidRPr="0024752D">
        <w:rPr>
          <w:shd w:val="clear" w:color="auto" w:fill="FFFFFF"/>
          <w:lang w:eastAsia="pt-BR"/>
        </w:rPr>
        <w:t>3</w:t>
      </w:r>
      <w:r w:rsidR="00734187" w:rsidRPr="0024752D">
        <w:rPr>
          <w:shd w:val="clear" w:color="auto" w:fill="FFFFFF"/>
          <w:lang w:eastAsia="pt-BR"/>
        </w:rPr>
        <w:t>.</w:t>
      </w:r>
      <w:r w:rsidR="00734187" w:rsidRPr="0024752D">
        <w:rPr>
          <w:i/>
          <w:shd w:val="clear" w:color="auto" w:fill="FFFFFF"/>
          <w:lang w:eastAsia="pt-BR"/>
        </w:rPr>
        <w:t xml:space="preserve"> </w:t>
      </w:r>
      <w:r w:rsidR="00A534E8" w:rsidRPr="0024752D">
        <w:rPr>
          <w:i/>
          <w:shd w:val="clear" w:color="auto" w:fill="FFFFFF"/>
          <w:lang w:eastAsia="pt-BR"/>
        </w:rPr>
        <w:t xml:space="preserve">falar </w:t>
      </w:r>
      <w:proofErr w:type="gramStart"/>
      <w:r w:rsidR="00A534E8" w:rsidRPr="0024752D">
        <w:rPr>
          <w:i/>
          <w:shd w:val="clear" w:color="auto" w:fill="FFFFFF"/>
          <w:lang w:eastAsia="pt-BR"/>
        </w:rPr>
        <w:t>sobre</w:t>
      </w:r>
      <w:r w:rsidR="00A93D8A" w:rsidRPr="0024752D">
        <w:rPr>
          <w:i/>
          <w:shd w:val="clear" w:color="auto" w:fill="FFFFFF"/>
          <w:lang w:eastAsia="pt-BR"/>
        </w:rPr>
        <w:t>, conversar</w:t>
      </w:r>
      <w:proofErr w:type="gramEnd"/>
      <w:r w:rsidR="00A93D8A" w:rsidRPr="0024752D">
        <w:rPr>
          <w:i/>
          <w:shd w:val="clear" w:color="auto" w:fill="FFFFFF"/>
          <w:lang w:eastAsia="pt-BR"/>
        </w:rPr>
        <w:t xml:space="preserve"> acerca de;</w:t>
      </w:r>
      <w:r w:rsidR="00A534E8" w:rsidRPr="0024752D">
        <w:rPr>
          <w:i/>
          <w:shd w:val="clear" w:color="auto" w:fill="FFFFFF"/>
          <w:lang w:eastAsia="pt-BR"/>
        </w:rPr>
        <w:t xml:space="preserve"> </w:t>
      </w:r>
      <w:r w:rsidR="00117D43" w:rsidRPr="0024752D">
        <w:rPr>
          <w:shd w:val="clear" w:color="auto" w:fill="FFFFFF"/>
          <w:lang w:eastAsia="pt-BR"/>
        </w:rPr>
        <w:t>4</w:t>
      </w:r>
      <w:r w:rsidR="00A93D8A" w:rsidRPr="0024752D">
        <w:rPr>
          <w:shd w:val="clear" w:color="auto" w:fill="FFFFFF"/>
          <w:lang w:eastAsia="pt-BR"/>
        </w:rPr>
        <w:t>.</w:t>
      </w:r>
      <w:r w:rsidR="00A93D8A" w:rsidRPr="0024752D">
        <w:rPr>
          <w:i/>
          <w:shd w:val="clear" w:color="auto" w:fill="FFFFFF"/>
          <w:lang w:eastAsia="pt-BR"/>
        </w:rPr>
        <w:t xml:space="preserve"> </w:t>
      </w:r>
      <w:r w:rsidR="00A534E8" w:rsidRPr="0024752D">
        <w:rPr>
          <w:i/>
          <w:shd w:val="clear" w:color="auto" w:fill="FFFFFF"/>
          <w:lang w:eastAsia="pt-BR"/>
        </w:rPr>
        <w:t xml:space="preserve">falar maliciosamente </w:t>
      </w:r>
      <w:proofErr w:type="gramStart"/>
      <w:r w:rsidR="00A534E8" w:rsidRPr="0024752D">
        <w:rPr>
          <w:i/>
          <w:shd w:val="clear" w:color="auto" w:fill="FFFFFF"/>
          <w:lang w:eastAsia="pt-BR"/>
        </w:rPr>
        <w:t>sobre</w:t>
      </w:r>
      <w:r w:rsidR="00A93D8A" w:rsidRPr="0024752D">
        <w:rPr>
          <w:i/>
          <w:shd w:val="clear" w:color="auto" w:fill="FFFFFF"/>
          <w:lang w:eastAsia="pt-BR"/>
        </w:rPr>
        <w:t>, fazer</w:t>
      </w:r>
      <w:proofErr w:type="gramEnd"/>
      <w:r w:rsidR="00A93D8A" w:rsidRPr="0024752D">
        <w:rPr>
          <w:i/>
          <w:shd w:val="clear" w:color="auto" w:fill="FFFFFF"/>
          <w:lang w:eastAsia="pt-BR"/>
        </w:rPr>
        <w:t xml:space="preserve"> comentário </w:t>
      </w:r>
      <w:r w:rsidRPr="00DA455D">
        <w:rPr>
          <w:rStyle w:val="Refdenotaderodap"/>
          <w:shd w:val="clear" w:color="auto" w:fill="FFFFFF"/>
        </w:rPr>
        <w:footnoteReference w:id="25"/>
      </w:r>
      <w:r w:rsidRPr="0024752D">
        <w:rPr>
          <w:i/>
          <w:shd w:val="clear" w:color="auto" w:fill="FFFFFF"/>
        </w:rPr>
        <w:t xml:space="preserve"> – </w:t>
      </w:r>
      <w:r w:rsidRPr="0024752D">
        <w:rPr>
          <w:shd w:val="clear" w:color="auto" w:fill="FFFFFF"/>
        </w:rPr>
        <w:t xml:space="preserve">um efeito dos </w:t>
      </w:r>
      <w:r w:rsidR="00117D43" w:rsidRPr="0024752D">
        <w:rPr>
          <w:shd w:val="clear" w:color="auto" w:fill="FFFFFF"/>
        </w:rPr>
        <w:t>“</w:t>
      </w:r>
      <w:r w:rsidRPr="0024752D">
        <w:rPr>
          <w:shd w:val="clear" w:color="auto" w:fill="FFFFFF"/>
        </w:rPr>
        <w:t>efeitos de sentido</w:t>
      </w:r>
      <w:r w:rsidR="00117D43" w:rsidRPr="0024752D">
        <w:rPr>
          <w:shd w:val="clear" w:color="auto" w:fill="FFFFFF"/>
        </w:rPr>
        <w:t>”</w:t>
      </w:r>
      <w:r w:rsidRPr="0024752D">
        <w:rPr>
          <w:shd w:val="clear" w:color="auto" w:fill="FFFFFF"/>
        </w:rPr>
        <w:t xml:space="preserve"> provocado</w:t>
      </w:r>
      <w:r w:rsidR="00E331DE" w:rsidRPr="0024752D">
        <w:rPr>
          <w:shd w:val="clear" w:color="auto" w:fill="FFFFFF"/>
        </w:rPr>
        <w:t>s</w:t>
      </w:r>
      <w:r w:rsidRPr="0024752D">
        <w:rPr>
          <w:shd w:val="clear" w:color="auto" w:fill="FFFFFF"/>
        </w:rPr>
        <w:t xml:space="preserve"> pela voz de Niemeyer certamente toca no seu desejo e no poder de se colocar em silêncio – e de silenciar (censura</w:t>
      </w:r>
      <w:r w:rsidR="006C03F5" w:rsidRPr="0024752D">
        <w:rPr>
          <w:shd w:val="clear" w:color="auto" w:fill="FFFFFF"/>
        </w:rPr>
        <w:t>r</w:t>
      </w:r>
      <w:r w:rsidRPr="0024752D">
        <w:rPr>
          <w:shd w:val="clear" w:color="auto" w:fill="FFFFFF"/>
        </w:rPr>
        <w:t>) – diante de um fato (arquitetônico) simbólico, interpelado por uma relação subjetiva, inserido num determinado c</w:t>
      </w:r>
      <w:r w:rsidR="006C03F5" w:rsidRPr="0024752D">
        <w:rPr>
          <w:shd w:val="clear" w:color="auto" w:fill="FFFFFF"/>
        </w:rPr>
        <w:t>ontexto histórico-</w:t>
      </w:r>
      <w:r w:rsidR="006910F6" w:rsidRPr="0024752D">
        <w:rPr>
          <w:shd w:val="clear" w:color="auto" w:fill="FFFFFF"/>
        </w:rPr>
        <w:t xml:space="preserve">ideológico. </w:t>
      </w:r>
      <w:r w:rsidRPr="0024752D">
        <w:rPr>
          <w:shd w:val="clear" w:color="auto" w:fill="FFFFFF"/>
        </w:rPr>
        <w:t>Não apenas isso, a conclusão do dizer com uma enunciação atribuída ao desejo pessoal/institucional do Presidente da República – “Sarney quer subs</w:t>
      </w:r>
      <w:r w:rsidR="006910F6" w:rsidRPr="0024752D">
        <w:rPr>
          <w:shd w:val="clear" w:color="auto" w:fill="FFFFFF"/>
        </w:rPr>
        <w:t>tituir o mastro por uma pira” –</w:t>
      </w:r>
      <w:r w:rsidRPr="0024752D">
        <w:rPr>
          <w:shd w:val="clear" w:color="auto" w:fill="FFFFFF"/>
        </w:rPr>
        <w:t xml:space="preserve"> reafirma o implícito e o não dito deste discurso: a condição indesejável, indigesta, abjeta associada ao monumento e ao seu contexto e às várias marcas de suas autorias. Trata-se, pois, das condições de produção do discurso. Condições tais que “compreendem fundamentalmente os sujeitos e a situação” e a memória com sua capacidade tal de ‘acionar’ o </w:t>
      </w:r>
      <w:r w:rsidRPr="0024752D">
        <w:rPr>
          <w:i/>
          <w:shd w:val="clear" w:color="auto" w:fill="FFFFFF"/>
        </w:rPr>
        <w:t>já-dito</w:t>
      </w:r>
      <w:r w:rsidRPr="0024752D">
        <w:rPr>
          <w:shd w:val="clear" w:color="auto" w:fill="FFFFFF"/>
        </w:rPr>
        <w:t xml:space="preserve"> em out</w:t>
      </w:r>
      <w:r w:rsidR="00721C11" w:rsidRPr="0024752D">
        <w:rPr>
          <w:shd w:val="clear" w:color="auto" w:fill="FFFFFF"/>
        </w:rPr>
        <w:t>ro lugar. (ORLANDI, 2007, p.30)</w:t>
      </w:r>
      <w:r w:rsidRPr="0024752D">
        <w:rPr>
          <w:shd w:val="clear" w:color="auto" w:fill="FFFFFF"/>
        </w:rPr>
        <w:t xml:space="preserve"> Condições que nos apontam para o conceito de </w:t>
      </w:r>
      <w:r w:rsidR="00A240EA" w:rsidRPr="0024752D">
        <w:rPr>
          <w:shd w:val="clear" w:color="auto" w:fill="FFFFFF"/>
        </w:rPr>
        <w:t>“</w:t>
      </w:r>
      <w:r w:rsidRPr="0024752D">
        <w:rPr>
          <w:shd w:val="clear" w:color="auto" w:fill="FFFFFF"/>
        </w:rPr>
        <w:t>arquivo</w:t>
      </w:r>
      <w:r w:rsidR="00A240EA" w:rsidRPr="0024752D">
        <w:rPr>
          <w:shd w:val="clear" w:color="auto" w:fill="FFFFFF"/>
        </w:rPr>
        <w:t>”</w:t>
      </w:r>
      <w:r w:rsidR="006C03F5" w:rsidRPr="0024752D">
        <w:rPr>
          <w:shd w:val="clear" w:color="auto" w:fill="FFFFFF"/>
        </w:rPr>
        <w:t xml:space="preserve"> de Michel Foucault, a partir da</w:t>
      </w:r>
      <w:r w:rsidRPr="0024752D">
        <w:rPr>
          <w:shd w:val="clear" w:color="auto" w:fill="FFFFFF"/>
        </w:rPr>
        <w:t xml:space="preserve"> ideia de “regularização discursiva” (A</w:t>
      </w:r>
      <w:r w:rsidR="006C03F5" w:rsidRPr="0024752D">
        <w:rPr>
          <w:shd w:val="clear" w:color="auto" w:fill="FFFFFF"/>
        </w:rPr>
        <w:t>C</w:t>
      </w:r>
      <w:r w:rsidR="00A240EA" w:rsidRPr="0024752D">
        <w:rPr>
          <w:shd w:val="clear" w:color="auto" w:fill="FFFFFF"/>
        </w:rPr>
        <w:t xml:space="preserve">HARD apud PÊCHEUX, </w:t>
      </w:r>
      <w:r w:rsidR="00F10D6C" w:rsidRPr="0024752D">
        <w:rPr>
          <w:shd w:val="clear" w:color="auto" w:fill="FFFFFF"/>
        </w:rPr>
        <w:t>2007</w:t>
      </w:r>
      <w:r w:rsidR="00A240EA" w:rsidRPr="0024752D">
        <w:rPr>
          <w:shd w:val="clear" w:color="auto" w:fill="FFFFFF"/>
        </w:rPr>
        <w:t xml:space="preserve">, p.52) – </w:t>
      </w:r>
      <w:r w:rsidRPr="0024752D">
        <w:rPr>
          <w:shd w:val="clear" w:color="auto" w:fill="FFFFFF"/>
        </w:rPr>
        <w:t>uma espécie de repetição em série, u</w:t>
      </w:r>
      <w:r w:rsidR="006C03F5" w:rsidRPr="0024752D">
        <w:rPr>
          <w:shd w:val="clear" w:color="auto" w:fill="FFFFFF"/>
        </w:rPr>
        <w:t xml:space="preserve">ma naturalização de um sentido </w:t>
      </w:r>
      <w:r w:rsidRPr="0024752D">
        <w:rPr>
          <w:shd w:val="clear" w:color="auto" w:fill="FFFFFF"/>
        </w:rPr>
        <w:t xml:space="preserve">através da memória </w:t>
      </w:r>
      <w:r w:rsidR="006C03F5" w:rsidRPr="0024752D">
        <w:rPr>
          <w:shd w:val="clear" w:color="auto" w:fill="FFFFFF"/>
        </w:rPr>
        <w:t>(discursiv</w:t>
      </w:r>
      <w:r w:rsidR="00A240EA" w:rsidRPr="0024752D">
        <w:rPr>
          <w:shd w:val="clear" w:color="auto" w:fill="FFFFFF"/>
        </w:rPr>
        <w:t>a</w:t>
      </w:r>
      <w:r w:rsidR="006C03F5" w:rsidRPr="0024752D">
        <w:rPr>
          <w:shd w:val="clear" w:color="auto" w:fill="FFFFFF"/>
        </w:rPr>
        <w:t>)</w:t>
      </w:r>
      <w:r w:rsidRPr="0024752D">
        <w:rPr>
          <w:shd w:val="clear" w:color="auto" w:fill="FFFFFF"/>
        </w:rPr>
        <w:t xml:space="preserve"> </w:t>
      </w:r>
      <w:proofErr w:type="spellStart"/>
      <w:r w:rsidRPr="0024752D">
        <w:rPr>
          <w:shd w:val="clear" w:color="auto" w:fill="FFFFFF"/>
        </w:rPr>
        <w:t>restabelecedora</w:t>
      </w:r>
      <w:proofErr w:type="spellEnd"/>
      <w:r w:rsidRPr="0024752D">
        <w:rPr>
          <w:shd w:val="clear" w:color="auto" w:fill="FFFFFF"/>
        </w:rPr>
        <w:t xml:space="preserve"> dos “</w:t>
      </w:r>
      <w:proofErr w:type="spellStart"/>
      <w:r w:rsidRPr="0024752D">
        <w:rPr>
          <w:shd w:val="clear" w:color="auto" w:fill="FFFFFF"/>
        </w:rPr>
        <w:t>pré</w:t>
      </w:r>
      <w:proofErr w:type="spellEnd"/>
      <w:r w:rsidRPr="0024752D">
        <w:rPr>
          <w:shd w:val="clear" w:color="auto" w:fill="FFFFFF"/>
        </w:rPr>
        <w:t>-construídos, elementos citados e relatados, discursos-transvers</w:t>
      </w:r>
      <w:r w:rsidR="00A240EA" w:rsidRPr="0024752D">
        <w:rPr>
          <w:shd w:val="clear" w:color="auto" w:fill="FFFFFF"/>
        </w:rPr>
        <w:t xml:space="preserve">os, etc.” (PÊCHEUX, 1983, p.52) Logo, </w:t>
      </w:r>
      <w:r w:rsidRPr="0024752D">
        <w:rPr>
          <w:shd w:val="clear" w:color="auto" w:fill="FFFFFF"/>
        </w:rPr>
        <w:t xml:space="preserve">nos parece apropriado olhar para o mastro </w:t>
      </w:r>
      <w:r w:rsidR="00C3075A" w:rsidRPr="0024752D">
        <w:rPr>
          <w:shd w:val="clear" w:color="auto" w:fill="FFFFFF"/>
        </w:rPr>
        <w:t>compreendendo-o</w:t>
      </w:r>
      <w:r w:rsidRPr="0024752D">
        <w:rPr>
          <w:shd w:val="clear" w:color="auto" w:fill="FFFFFF"/>
        </w:rPr>
        <w:t xml:space="preserve"> como arquivo. Arquivo “não como sinônimo de tradição (...) de conjunto de textos conservados por uma civilização, mas do ‘jogo das regras que determinam em uma cultura o aparecimento e o desaparecimento dos enunciados, sua persistência e seu apagamento</w:t>
      </w:r>
      <w:r w:rsidR="00872CFF" w:rsidRPr="0024752D">
        <w:rPr>
          <w:shd w:val="clear" w:color="auto" w:fill="FFFFFF"/>
        </w:rPr>
        <w:t>.</w:t>
      </w:r>
      <w:r w:rsidRPr="0024752D">
        <w:rPr>
          <w:shd w:val="clear" w:color="auto" w:fill="FFFFFF"/>
        </w:rPr>
        <w:t>’”</w:t>
      </w:r>
      <w:r w:rsidR="006910F6" w:rsidRPr="0024752D">
        <w:rPr>
          <w:shd w:val="clear" w:color="auto" w:fill="FFFFFF"/>
        </w:rPr>
        <w:t xml:space="preserve"> </w:t>
      </w:r>
      <w:r w:rsidRPr="0024752D">
        <w:rPr>
          <w:shd w:val="clear" w:color="auto" w:fill="FFFFFF"/>
        </w:rPr>
        <w:t xml:space="preserve">(BERT, 2013, p.12). Assim, o que faria parte da “memória discursiva” do Mastro da Bandeira? </w:t>
      </w:r>
      <w:r w:rsidR="00117D43" w:rsidRPr="0024752D">
        <w:rPr>
          <w:shd w:val="clear" w:color="auto" w:fill="FFFFFF"/>
        </w:rPr>
        <w:t>Prossigamos.</w:t>
      </w:r>
    </w:p>
    <w:p w14:paraId="5D837B08" w14:textId="76FF019C" w:rsidR="00335ABC" w:rsidRDefault="00057D45" w:rsidP="0027074E">
      <w:pPr>
        <w:pStyle w:val="Estilo1"/>
        <w:rPr>
          <w:shd w:val="clear" w:color="auto" w:fill="FFFFFF"/>
        </w:rPr>
      </w:pPr>
      <w:r w:rsidRPr="0024752D">
        <w:rPr>
          <w:shd w:val="clear" w:color="auto" w:fill="FFFFFF"/>
        </w:rPr>
        <w:t xml:space="preserve">A formulação </w:t>
      </w:r>
      <w:r w:rsidR="009217FF" w:rsidRPr="0024752D">
        <w:rPr>
          <w:shd w:val="clear" w:color="auto" w:fill="FFFFFF"/>
        </w:rPr>
        <w:t xml:space="preserve">– </w:t>
      </w:r>
      <w:r w:rsidRPr="0024752D">
        <w:rPr>
          <w:shd w:val="clear" w:color="auto" w:fill="FFFFFF"/>
        </w:rPr>
        <w:t>“na primeira maquete, Niemeyer inclu</w:t>
      </w:r>
      <w:r w:rsidR="009217FF" w:rsidRPr="0024752D">
        <w:rPr>
          <w:shd w:val="clear" w:color="auto" w:fill="FFFFFF"/>
        </w:rPr>
        <w:t xml:space="preserve">iu todos os monumentos da praça </w:t>
      </w:r>
      <w:r w:rsidR="00117D43" w:rsidRPr="0024752D">
        <w:rPr>
          <w:shd w:val="clear" w:color="auto" w:fill="FFFFFF"/>
        </w:rPr>
        <w:t>–</w:t>
      </w:r>
      <w:r w:rsidR="009217FF" w:rsidRPr="0024752D">
        <w:rPr>
          <w:shd w:val="clear" w:color="auto" w:fill="FFFFFF"/>
        </w:rPr>
        <w:t xml:space="preserve"> que ele projetou</w:t>
      </w:r>
      <w:r w:rsidR="00117D43" w:rsidRPr="0024752D">
        <w:rPr>
          <w:shd w:val="clear" w:color="auto" w:fill="FFFFFF"/>
        </w:rPr>
        <w:t xml:space="preserve"> –,</w:t>
      </w:r>
      <w:r w:rsidRPr="0024752D">
        <w:rPr>
          <w:shd w:val="clear" w:color="auto" w:fill="FFFFFF"/>
        </w:rPr>
        <w:t xml:space="preserve"> à exceção do Mastro da Bandeira desenhado pelo arquiteto Sergio Bernardes por encomenda do ex-Presidente Garrastazu Médici” </w:t>
      </w:r>
      <w:r w:rsidR="009217FF" w:rsidRPr="0024752D">
        <w:rPr>
          <w:shd w:val="clear" w:color="auto" w:fill="FFFFFF"/>
        </w:rPr>
        <w:t xml:space="preserve">– </w:t>
      </w:r>
      <w:r w:rsidR="00E331DE" w:rsidRPr="0024752D">
        <w:rPr>
          <w:shd w:val="clear" w:color="auto" w:fill="FFFFFF"/>
        </w:rPr>
        <w:t xml:space="preserve">(figura </w:t>
      </w:r>
      <w:r w:rsidR="003603A3" w:rsidRPr="0024752D">
        <w:rPr>
          <w:shd w:val="clear" w:color="auto" w:fill="FFFFFF"/>
        </w:rPr>
        <w:t xml:space="preserve">7) </w:t>
      </w:r>
      <w:r w:rsidRPr="0024752D">
        <w:rPr>
          <w:shd w:val="clear" w:color="auto" w:fill="FFFFFF"/>
        </w:rPr>
        <w:t>não conflui para efeitos de sentido de um enunciado em torno da territorialidade da praça e das próprias instituições de</w:t>
      </w:r>
      <w:r w:rsidR="00117D43" w:rsidRPr="0024752D">
        <w:rPr>
          <w:shd w:val="clear" w:color="auto" w:fill="FFFFFF"/>
        </w:rPr>
        <w:t xml:space="preserve"> poder (Estado, Forças Armadas), </w:t>
      </w:r>
      <w:r w:rsidRPr="0024752D">
        <w:rPr>
          <w:shd w:val="clear" w:color="auto" w:fill="FFFFFF"/>
        </w:rPr>
        <w:t>reativando determinados interdiscursos? Ditadura militar; anos de chumbo; Atos Institucionais; “milagre bra</w:t>
      </w:r>
      <w:r w:rsidR="00E331DE" w:rsidRPr="0024752D">
        <w:rPr>
          <w:shd w:val="clear" w:color="auto" w:fill="FFFFFF"/>
        </w:rPr>
        <w:t>sileiro”; Movimentos Estudantis</w:t>
      </w:r>
      <w:r w:rsidRPr="0024752D">
        <w:rPr>
          <w:shd w:val="clear" w:color="auto" w:fill="FFFFFF"/>
        </w:rPr>
        <w:t>/Maio de 1968; Guerra-fria</w:t>
      </w:r>
      <w:r w:rsidR="00117D43" w:rsidRPr="0024752D">
        <w:rPr>
          <w:shd w:val="clear" w:color="auto" w:fill="FFFFFF"/>
        </w:rPr>
        <w:t>;</w:t>
      </w:r>
      <w:r w:rsidR="006910F6" w:rsidRPr="0024752D">
        <w:rPr>
          <w:shd w:val="clear" w:color="auto" w:fill="FFFFFF"/>
        </w:rPr>
        <w:t xml:space="preserve"> </w:t>
      </w:r>
      <w:r w:rsidRPr="0024752D">
        <w:rPr>
          <w:shd w:val="clear" w:color="auto" w:fill="FFFFFF"/>
        </w:rPr>
        <w:lastRenderedPageBreak/>
        <w:t>mas também</w:t>
      </w:r>
      <w:r w:rsidR="00117D43" w:rsidRPr="0024752D">
        <w:rPr>
          <w:shd w:val="clear" w:color="auto" w:fill="FFFFFF"/>
        </w:rPr>
        <w:t xml:space="preserve"> </w:t>
      </w:r>
      <w:r w:rsidR="006910F6" w:rsidRPr="0024752D">
        <w:rPr>
          <w:shd w:val="clear" w:color="auto" w:fill="FFFFFF"/>
        </w:rPr>
        <w:t>autoritarismo</w:t>
      </w:r>
      <w:r w:rsidR="009217FF" w:rsidRPr="0024752D">
        <w:rPr>
          <w:shd w:val="clear" w:color="auto" w:fill="FFFFFF"/>
        </w:rPr>
        <w:t xml:space="preserve">, autoria, </w:t>
      </w:r>
      <w:r w:rsidRPr="0024752D">
        <w:rPr>
          <w:shd w:val="clear" w:color="auto" w:fill="FFFFFF"/>
        </w:rPr>
        <w:t>autonomia da arquitetura;</w:t>
      </w:r>
      <w:r w:rsidR="009217FF" w:rsidRPr="0024752D">
        <w:rPr>
          <w:shd w:val="clear" w:color="auto" w:fill="FFFFFF"/>
        </w:rPr>
        <w:t xml:space="preserve"> simbolismo político da técnica, ciência, tecnologia, </w:t>
      </w:r>
      <w:r w:rsidRPr="0024752D">
        <w:rPr>
          <w:shd w:val="clear" w:color="auto" w:fill="FFFFFF"/>
        </w:rPr>
        <w:t>monumentalidade; arquitetura moderna e estados ditatoriais; or</w:t>
      </w:r>
      <w:r w:rsidR="009217FF" w:rsidRPr="0024752D">
        <w:rPr>
          <w:shd w:val="clear" w:color="auto" w:fill="FFFFFF"/>
        </w:rPr>
        <w:t>dem e progresso; nacionalismo-</w:t>
      </w:r>
      <w:r w:rsidRPr="0024752D">
        <w:rPr>
          <w:shd w:val="clear" w:color="auto" w:fill="FFFFFF"/>
        </w:rPr>
        <w:t xml:space="preserve">desenvolvimentismo </w:t>
      </w:r>
      <w:proofErr w:type="spellStart"/>
      <w:r w:rsidRPr="0024752D">
        <w:rPr>
          <w:shd w:val="clear" w:color="auto" w:fill="FFFFFF"/>
        </w:rPr>
        <w:t>infra-estrutural</w:t>
      </w:r>
      <w:proofErr w:type="spellEnd"/>
      <w:r w:rsidRPr="0024752D">
        <w:rPr>
          <w:shd w:val="clear" w:color="auto" w:fill="FFFFFF"/>
        </w:rPr>
        <w:t xml:space="preserve">; simbolismo </w:t>
      </w:r>
      <w:proofErr w:type="spellStart"/>
      <w:r w:rsidRPr="0024752D">
        <w:rPr>
          <w:shd w:val="clear" w:color="auto" w:fill="FFFFFF"/>
        </w:rPr>
        <w:t>panóptico</w:t>
      </w:r>
      <w:proofErr w:type="spellEnd"/>
      <w:r w:rsidRPr="0024752D">
        <w:rPr>
          <w:shd w:val="clear" w:color="auto" w:fill="FFFFFF"/>
        </w:rPr>
        <w:t xml:space="preserve"> da cidade planejada/controlada; crise do</w:t>
      </w:r>
      <w:r w:rsidR="009217FF" w:rsidRPr="0024752D">
        <w:rPr>
          <w:shd w:val="clear" w:color="auto" w:fill="FFFFFF"/>
        </w:rPr>
        <w:t xml:space="preserve"> projeto moderno de arquitetura;</w:t>
      </w:r>
      <w:r w:rsidRPr="0024752D">
        <w:rPr>
          <w:shd w:val="clear" w:color="auto" w:fill="FFFFFF"/>
        </w:rPr>
        <w:t xml:space="preserve"> a </w:t>
      </w:r>
      <w:r w:rsidR="00E331DE" w:rsidRPr="0024752D">
        <w:rPr>
          <w:shd w:val="clear" w:color="auto" w:fill="FFFFFF"/>
        </w:rPr>
        <w:t>B</w:t>
      </w:r>
      <w:r w:rsidRPr="0024752D">
        <w:rPr>
          <w:shd w:val="clear" w:color="auto" w:fill="FFFFFF"/>
        </w:rPr>
        <w:t>andeira como símbolo/signo de apropriaç</w:t>
      </w:r>
      <w:r w:rsidR="009217FF" w:rsidRPr="0024752D">
        <w:rPr>
          <w:shd w:val="clear" w:color="auto" w:fill="FFFFFF"/>
        </w:rPr>
        <w:t>ão e regularização de discursos</w:t>
      </w:r>
      <w:r w:rsidRPr="0024752D">
        <w:rPr>
          <w:shd w:val="clear" w:color="auto" w:fill="FFFFFF"/>
        </w:rPr>
        <w:t xml:space="preserve"> e tantos outros</w:t>
      </w:r>
      <w:r w:rsidR="006910F6" w:rsidRPr="0024752D">
        <w:rPr>
          <w:shd w:val="clear" w:color="auto" w:fill="FFFFFF"/>
        </w:rPr>
        <w:t xml:space="preserve"> maniqueísmos</w:t>
      </w:r>
      <w:r w:rsidRPr="0024752D">
        <w:rPr>
          <w:shd w:val="clear" w:color="auto" w:fill="FFFFFF"/>
        </w:rPr>
        <w:t>. Ou seja, “o interdiscurso [disponibilizando] dizeres que afetam o modo como o sujeito [posição-sujeito] significa em</w:t>
      </w:r>
      <w:r w:rsidR="00E17631" w:rsidRPr="0024752D">
        <w:rPr>
          <w:shd w:val="clear" w:color="auto" w:fill="FFFFFF"/>
        </w:rPr>
        <w:t xml:space="preserve"> uma situação discursiva dada”: e</w:t>
      </w:r>
      <w:r w:rsidRPr="0024752D">
        <w:rPr>
          <w:shd w:val="clear" w:color="auto" w:fill="FFFFFF"/>
        </w:rPr>
        <w:t>ssa memória d</w:t>
      </w:r>
      <w:r w:rsidR="00E17631" w:rsidRPr="0024752D">
        <w:rPr>
          <w:shd w:val="clear" w:color="auto" w:fill="FFFFFF"/>
        </w:rPr>
        <w:t>o</w:t>
      </w:r>
      <w:r w:rsidRPr="0024752D">
        <w:rPr>
          <w:shd w:val="clear" w:color="auto" w:fill="FFFFFF"/>
        </w:rPr>
        <w:t xml:space="preserve"> “saber discursivo que torna possível todo dizer e que retorna sob a forma do </w:t>
      </w:r>
      <w:proofErr w:type="spellStart"/>
      <w:r w:rsidRPr="0024752D">
        <w:rPr>
          <w:shd w:val="clear" w:color="auto" w:fill="FFFFFF"/>
        </w:rPr>
        <w:t>pré</w:t>
      </w:r>
      <w:proofErr w:type="spellEnd"/>
      <w:r w:rsidRPr="0024752D">
        <w:rPr>
          <w:shd w:val="clear" w:color="auto" w:fill="FFFFFF"/>
        </w:rPr>
        <w:t>-construído, o já-dito que está na base do visível, susten</w:t>
      </w:r>
      <w:r w:rsidR="009217FF" w:rsidRPr="0024752D">
        <w:rPr>
          <w:shd w:val="clear" w:color="auto" w:fill="FFFFFF"/>
        </w:rPr>
        <w:t xml:space="preserve">tando cada tomada da palavra”. </w:t>
      </w:r>
      <w:r w:rsidR="009217FF" w:rsidRPr="00DA455D">
        <w:rPr>
          <w:shd w:val="clear" w:color="auto" w:fill="FFFFFF"/>
        </w:rPr>
        <w:t>(ORLANDI, 2007, p.31)</w:t>
      </w:r>
      <w:r w:rsidRPr="00DA455D">
        <w:rPr>
          <w:shd w:val="clear" w:color="auto" w:fill="FFFFFF"/>
        </w:rPr>
        <w:t xml:space="preserve"> </w:t>
      </w:r>
    </w:p>
    <w:p w14:paraId="2FEDBCE7" w14:textId="77777777" w:rsidR="0027074E" w:rsidRPr="00DA455D" w:rsidRDefault="0027074E" w:rsidP="0027074E">
      <w:pPr>
        <w:pStyle w:val="Estilo1"/>
        <w:rPr>
          <w:shd w:val="clear" w:color="auto" w:fill="FFFFFF"/>
        </w:rPr>
      </w:pPr>
    </w:p>
    <w:p w14:paraId="2E6ADC57" w14:textId="52D1ADB3" w:rsidR="00E04455" w:rsidRPr="002A4F7E" w:rsidRDefault="002A4F7E" w:rsidP="0027074E">
      <w:pPr>
        <w:pStyle w:val="PargrafodaLista"/>
        <w:numPr>
          <w:ilvl w:val="0"/>
          <w:numId w:val="19"/>
        </w:numPr>
        <w:spacing w:after="0" w:line="360" w:lineRule="auto"/>
        <w:ind w:left="0" w:firstLine="0"/>
        <w:rPr>
          <w:rFonts w:ascii="Times New Roman" w:hAnsi="Times New Roman" w:cs="Times New Roman"/>
          <w:b/>
          <w:sz w:val="24"/>
          <w:szCs w:val="24"/>
        </w:rPr>
      </w:pPr>
      <w:r>
        <w:rPr>
          <w:rFonts w:ascii="Times New Roman" w:hAnsi="Times New Roman" w:cs="Times New Roman"/>
          <w:b/>
          <w:sz w:val="24"/>
          <w:szCs w:val="24"/>
        </w:rPr>
        <w:t xml:space="preserve">Coro: </w:t>
      </w:r>
      <w:r w:rsidR="00E04455" w:rsidRPr="002A4F7E">
        <w:rPr>
          <w:rFonts w:ascii="Times New Roman" w:hAnsi="Times New Roman" w:cs="Times New Roman"/>
          <w:b/>
          <w:sz w:val="24"/>
          <w:szCs w:val="24"/>
        </w:rPr>
        <w:t>Abaixo a lei!</w:t>
      </w:r>
    </w:p>
    <w:p w14:paraId="3B6E596B" w14:textId="5C8E2D9A" w:rsidR="001B2261" w:rsidRPr="0087170F" w:rsidRDefault="00C931CD" w:rsidP="0027074E">
      <w:pPr>
        <w:pStyle w:val="Estilo1"/>
      </w:pPr>
      <w:r w:rsidRPr="0087170F">
        <w:t>Observemos outros dizeres (enunciados) complementares</w:t>
      </w:r>
      <w:r w:rsidR="004D2B08" w:rsidRPr="0087170F">
        <w:t xml:space="preserve"> </w:t>
      </w:r>
      <w:r w:rsidRPr="0087170F">
        <w:t xml:space="preserve">– </w:t>
      </w:r>
      <w:r w:rsidRPr="0087170F">
        <w:rPr>
          <w:i/>
        </w:rPr>
        <w:t>Niemeyer deve derrubar a lei para acabar com monumento em Brasília</w:t>
      </w:r>
      <w:r w:rsidRPr="0087170F">
        <w:t xml:space="preserve"> e a </w:t>
      </w:r>
      <w:r w:rsidRPr="0087170F">
        <w:rPr>
          <w:i/>
        </w:rPr>
        <w:t>Praça dos Três Poderes se livra do grande mastro</w:t>
      </w:r>
      <w:r w:rsidRPr="0087170F">
        <w:t xml:space="preserve"> </w:t>
      </w:r>
      <w:r w:rsidR="00B8531F" w:rsidRPr="0087170F">
        <w:t xml:space="preserve">– </w:t>
      </w:r>
      <w:r w:rsidRPr="0087170F">
        <w:t xml:space="preserve">e os conteúdos (discursos) que </w:t>
      </w:r>
      <w:r w:rsidR="001F58E9" w:rsidRPr="0087170F">
        <w:t>(</w:t>
      </w:r>
      <w:proofErr w:type="spellStart"/>
      <w:r w:rsidR="001F58E9" w:rsidRPr="0087170F">
        <w:t>inter</w:t>
      </w:r>
      <w:proofErr w:type="spellEnd"/>
      <w:r w:rsidR="001F58E9" w:rsidRPr="0087170F">
        <w:t>)</w:t>
      </w:r>
      <w:r w:rsidRPr="0087170F">
        <w:t>entretec</w:t>
      </w:r>
      <w:r w:rsidR="00E331DE" w:rsidRPr="0087170F">
        <w:t>em (figura 8):</w:t>
      </w:r>
    </w:p>
    <w:p w14:paraId="77413CC7" w14:textId="55785CF6" w:rsidR="004D2B08" w:rsidRPr="005E6C57" w:rsidRDefault="00380F56" w:rsidP="0027074E">
      <w:pPr>
        <w:pStyle w:val="Estilo1"/>
        <w:rPr>
          <w:sz w:val="22"/>
          <w:szCs w:val="22"/>
        </w:rPr>
      </w:pPr>
      <w:r w:rsidRPr="005E6C57">
        <w:rPr>
          <w:i/>
          <w:noProof/>
          <w:shd w:val="clear" w:color="auto" w:fill="FFFFFF"/>
          <w:lang w:eastAsia="pt-BR"/>
        </w:rPr>
        <w:t>a.</w:t>
      </w:r>
      <w:r w:rsidRPr="005E6C57">
        <w:rPr>
          <w:noProof/>
          <w:shd w:val="clear" w:color="auto" w:fill="FFFFFF"/>
          <w:lang w:eastAsia="pt-BR"/>
        </w:rPr>
        <w:t xml:space="preserve"> Para retirar da Praça dos Três Poderes o mastro de 100 metros que o arquiteto Sergio Bernardes construiu e que foi condenado por Oscar Niemeyer, o construtor da cidade precisará também remover parte de uma lei de 1971 e que consagrou [e havia encomendado] definitivamente o monumento. (...) </w:t>
      </w:r>
      <w:r w:rsidRPr="005E6C57">
        <w:rPr>
          <w:i/>
          <w:noProof/>
          <w:shd w:val="clear" w:color="auto" w:fill="FFFFFF"/>
          <w:lang w:eastAsia="pt-BR"/>
        </w:rPr>
        <w:t>b.</w:t>
      </w:r>
      <w:r w:rsidRPr="005E6C57">
        <w:rPr>
          <w:noProof/>
          <w:shd w:val="clear" w:color="auto" w:fill="FFFFFF"/>
          <w:lang w:eastAsia="pt-BR"/>
        </w:rPr>
        <w:t xml:space="preserve"> Encomendado pelo ex-Presidente Médici para o culto à bandeira, o mastro passou a ser o ‘simbolo maior da pátria, no coração do Brasil’ (...). </w:t>
      </w:r>
      <w:r w:rsidRPr="005E6C57">
        <w:rPr>
          <w:i/>
          <w:noProof/>
          <w:shd w:val="clear" w:color="auto" w:fill="FFFFFF"/>
          <w:lang w:eastAsia="pt-BR"/>
        </w:rPr>
        <w:t>c.</w:t>
      </w:r>
      <w:r w:rsidRPr="005E6C57">
        <w:rPr>
          <w:noProof/>
          <w:shd w:val="clear" w:color="auto" w:fill="FFFFFF"/>
          <w:lang w:eastAsia="pt-BR"/>
        </w:rPr>
        <w:t xml:space="preserve"> Para remover o mastro, o Governo só tem dois caminhos: substituí-lo por um menor, se o problema é de estética, ou enviar mensagem ao Congresso para propondo a revogação do artigo 12 da Lei 5700, de 1° setembro de 1971 (...). (JB, 1985, p.6) (grifo nosso)</w:t>
      </w:r>
    </w:p>
    <w:p w14:paraId="61A4961E" w14:textId="52929FBC" w:rsidR="00685ABA" w:rsidRDefault="00685ABA" w:rsidP="0027074E">
      <w:pPr>
        <w:pStyle w:val="Estilo1"/>
        <w:rPr>
          <w:noProof/>
          <w:shd w:val="clear" w:color="auto" w:fill="FFFFFF"/>
          <w:lang w:eastAsia="pt-BR"/>
        </w:rPr>
      </w:pPr>
      <w:r w:rsidRPr="0087170F">
        <w:rPr>
          <w:noProof/>
          <w:shd w:val="clear" w:color="auto" w:fill="FFFFFF"/>
          <w:lang w:eastAsia="pt-BR"/>
        </w:rPr>
        <w:t>Enquanto a formulação</w:t>
      </w:r>
      <w:r w:rsidR="00233474" w:rsidRPr="0087170F">
        <w:rPr>
          <w:noProof/>
          <w:shd w:val="clear" w:color="auto" w:fill="FFFFFF"/>
          <w:lang w:eastAsia="pt-BR"/>
        </w:rPr>
        <w:t xml:space="preserve"> </w:t>
      </w:r>
      <w:r w:rsidR="00233474" w:rsidRPr="0087170F">
        <w:rPr>
          <w:i/>
          <w:noProof/>
          <w:shd w:val="clear" w:color="auto" w:fill="FFFFFF"/>
          <w:lang w:eastAsia="pt-BR"/>
        </w:rPr>
        <w:t>a</w:t>
      </w:r>
      <w:r w:rsidR="00233474" w:rsidRPr="0087170F">
        <w:rPr>
          <w:noProof/>
          <w:shd w:val="clear" w:color="auto" w:fill="FFFFFF"/>
          <w:lang w:eastAsia="pt-BR"/>
        </w:rPr>
        <w:t>.</w:t>
      </w:r>
      <w:r w:rsidRPr="0087170F">
        <w:rPr>
          <w:noProof/>
          <w:shd w:val="clear" w:color="auto" w:fill="FFFFFF"/>
          <w:lang w:eastAsia="pt-BR"/>
        </w:rPr>
        <w:t xml:space="preserve"> confere autoria e propriedade de julgamento ao arquiteto oficial do modernismo brasileiro – Oscar Niemeyer – </w:t>
      </w:r>
      <w:r w:rsidR="00233474" w:rsidRPr="0087170F">
        <w:rPr>
          <w:noProof/>
          <w:shd w:val="clear" w:color="auto" w:fill="FFFFFF"/>
          <w:lang w:eastAsia="pt-BR"/>
        </w:rPr>
        <w:t>para condenação da obra/</w:t>
      </w:r>
      <w:r w:rsidRPr="0087170F">
        <w:rPr>
          <w:noProof/>
          <w:shd w:val="clear" w:color="auto" w:fill="FFFFFF"/>
          <w:lang w:eastAsia="pt-BR"/>
        </w:rPr>
        <w:t xml:space="preserve">autor do Monumento </w:t>
      </w:r>
      <w:r w:rsidR="00233474" w:rsidRPr="0087170F">
        <w:rPr>
          <w:noProof/>
          <w:shd w:val="clear" w:color="auto" w:fill="FFFFFF"/>
          <w:lang w:eastAsia="pt-BR"/>
        </w:rPr>
        <w:t>que invadiu</w:t>
      </w:r>
      <w:r w:rsidRPr="0087170F">
        <w:rPr>
          <w:noProof/>
          <w:shd w:val="clear" w:color="auto" w:fill="FFFFFF"/>
          <w:lang w:eastAsia="pt-BR"/>
        </w:rPr>
        <w:t xml:space="preserve"> a (sua) Praça dos Três Poderes, sem maiores explicações (posição-sujeito ocupada pela história/discurso </w:t>
      </w:r>
      <w:r w:rsidR="00117D43" w:rsidRPr="0087170F">
        <w:rPr>
          <w:noProof/>
          <w:shd w:val="clear" w:color="auto" w:fill="FFFFFF"/>
          <w:lang w:eastAsia="pt-BR"/>
        </w:rPr>
        <w:t>“</w:t>
      </w:r>
      <w:r w:rsidRPr="0087170F">
        <w:rPr>
          <w:noProof/>
          <w:shd w:val="clear" w:color="auto" w:fill="FFFFFF"/>
          <w:lang w:eastAsia="pt-BR"/>
        </w:rPr>
        <w:t>oficial</w:t>
      </w:r>
      <w:r w:rsidR="00117D43" w:rsidRPr="0087170F">
        <w:rPr>
          <w:noProof/>
          <w:shd w:val="clear" w:color="auto" w:fill="FFFFFF"/>
          <w:lang w:eastAsia="pt-BR"/>
        </w:rPr>
        <w:t>”</w:t>
      </w:r>
      <w:r w:rsidRPr="0087170F">
        <w:rPr>
          <w:noProof/>
          <w:shd w:val="clear" w:color="auto" w:fill="FFFFFF"/>
          <w:lang w:eastAsia="pt-BR"/>
        </w:rPr>
        <w:t xml:space="preserve"> da arquitetura </w:t>
      </w:r>
      <w:r w:rsidR="00233474" w:rsidRPr="0087170F">
        <w:rPr>
          <w:noProof/>
          <w:shd w:val="clear" w:color="auto" w:fill="FFFFFF"/>
          <w:lang w:eastAsia="pt-BR"/>
        </w:rPr>
        <w:t>moderna</w:t>
      </w:r>
      <w:r w:rsidRPr="0087170F">
        <w:rPr>
          <w:noProof/>
          <w:shd w:val="clear" w:color="auto" w:fill="FFFFFF"/>
          <w:lang w:eastAsia="pt-BR"/>
        </w:rPr>
        <w:t xml:space="preserve">), a </w:t>
      </w:r>
      <w:r w:rsidR="00233474" w:rsidRPr="0087170F">
        <w:rPr>
          <w:noProof/>
          <w:shd w:val="clear" w:color="auto" w:fill="FFFFFF"/>
          <w:lang w:eastAsia="pt-BR"/>
        </w:rPr>
        <w:t xml:space="preserve">formulação </w:t>
      </w:r>
      <w:r w:rsidR="00233474" w:rsidRPr="0087170F">
        <w:rPr>
          <w:i/>
          <w:noProof/>
          <w:shd w:val="clear" w:color="auto" w:fill="FFFFFF"/>
          <w:lang w:eastAsia="pt-BR"/>
        </w:rPr>
        <w:t>b.</w:t>
      </w:r>
      <w:r w:rsidR="00233474" w:rsidRPr="0087170F">
        <w:rPr>
          <w:noProof/>
          <w:shd w:val="clear" w:color="auto" w:fill="FFFFFF"/>
          <w:lang w:eastAsia="pt-BR"/>
        </w:rPr>
        <w:t xml:space="preserve"> </w:t>
      </w:r>
      <w:r w:rsidRPr="0087170F">
        <w:rPr>
          <w:noProof/>
          <w:shd w:val="clear" w:color="auto" w:fill="FFFFFF"/>
          <w:lang w:eastAsia="pt-BR"/>
        </w:rPr>
        <w:t xml:space="preserve">deixa </w:t>
      </w:r>
      <w:r w:rsidRPr="003F4A97">
        <w:rPr>
          <w:noProof/>
          <w:shd w:val="clear" w:color="auto" w:fill="FFFFFF"/>
          <w:lang w:eastAsia="pt-BR"/>
        </w:rPr>
        <w:t xml:space="preserve">margem a um silêncio que se refere ao que </w:t>
      </w:r>
      <w:r w:rsidRPr="003F4A97">
        <w:rPr>
          <w:b/>
          <w:noProof/>
          <w:shd w:val="clear" w:color="auto" w:fill="FFFFFF"/>
          <w:lang w:eastAsia="pt-BR"/>
        </w:rPr>
        <w:t>não</w:t>
      </w:r>
      <w:r w:rsidRPr="003F4A97">
        <w:rPr>
          <w:noProof/>
          <w:shd w:val="clear" w:color="auto" w:fill="FFFFFF"/>
          <w:lang w:eastAsia="pt-BR"/>
        </w:rPr>
        <w:t xml:space="preserve"> se refere a condição de </w:t>
      </w:r>
      <w:r w:rsidR="00233474" w:rsidRPr="003F4A97">
        <w:rPr>
          <w:noProof/>
          <w:shd w:val="clear" w:color="auto" w:fill="FFFFFF"/>
          <w:lang w:eastAsia="pt-BR"/>
        </w:rPr>
        <w:t>“</w:t>
      </w:r>
      <w:r w:rsidRPr="003F4A97">
        <w:rPr>
          <w:noProof/>
          <w:shd w:val="clear" w:color="auto" w:fill="FFFFFF"/>
          <w:lang w:eastAsia="pt-BR"/>
        </w:rPr>
        <w:t>se o problema é de estética”. Talvez, para o veredito desejado – a condenaç</w:t>
      </w:r>
      <w:r w:rsidR="00D02B72" w:rsidRPr="003F4A97">
        <w:rPr>
          <w:noProof/>
          <w:shd w:val="clear" w:color="auto" w:fill="FFFFFF"/>
          <w:lang w:eastAsia="pt-BR"/>
        </w:rPr>
        <w:t xml:space="preserve">ão seguido de pena de remoção </w:t>
      </w:r>
      <w:r w:rsidRPr="003F4A97">
        <w:rPr>
          <w:noProof/>
          <w:shd w:val="clear" w:color="auto" w:fill="FFFFFF"/>
          <w:lang w:eastAsia="pt-BR"/>
        </w:rPr>
        <w:t xml:space="preserve">“decaptação” do mastro – bastasse frisar </w:t>
      </w:r>
      <w:r w:rsidRPr="003F4A97">
        <w:rPr>
          <w:b/>
          <w:noProof/>
          <w:shd w:val="clear" w:color="auto" w:fill="FFFFFF"/>
          <w:lang w:eastAsia="pt-BR"/>
        </w:rPr>
        <w:t>sua encomenda</w:t>
      </w:r>
      <w:r w:rsidRPr="003F4A97">
        <w:rPr>
          <w:noProof/>
          <w:shd w:val="clear" w:color="auto" w:fill="FFFFFF"/>
          <w:lang w:eastAsia="pt-BR"/>
        </w:rPr>
        <w:t xml:space="preserve"> </w:t>
      </w:r>
      <w:r w:rsidR="00233474" w:rsidRPr="003F4A97">
        <w:rPr>
          <w:noProof/>
          <w:shd w:val="clear" w:color="auto" w:fill="FFFFFF"/>
          <w:lang w:eastAsia="pt-BR"/>
        </w:rPr>
        <w:t>“</w:t>
      </w:r>
      <w:r w:rsidRPr="003F4A97">
        <w:rPr>
          <w:noProof/>
          <w:shd w:val="clear" w:color="auto" w:fill="FFFFFF"/>
          <w:lang w:eastAsia="pt-BR"/>
        </w:rPr>
        <w:t xml:space="preserve">pelo </w:t>
      </w:r>
      <w:r w:rsidR="00233474" w:rsidRPr="003F4A97">
        <w:rPr>
          <w:noProof/>
          <w:shd w:val="clear" w:color="auto" w:fill="FFFFFF"/>
          <w:lang w:eastAsia="pt-BR"/>
        </w:rPr>
        <w:t>ex-</w:t>
      </w:r>
      <w:r w:rsidRPr="003F4A97">
        <w:rPr>
          <w:noProof/>
          <w:shd w:val="clear" w:color="auto" w:fill="FFFFFF"/>
          <w:lang w:eastAsia="pt-BR"/>
        </w:rPr>
        <w:t>Presidente Médici</w:t>
      </w:r>
      <w:r w:rsidR="00233474" w:rsidRPr="003F4A97">
        <w:rPr>
          <w:noProof/>
          <w:shd w:val="clear" w:color="auto" w:fill="FFFFFF"/>
          <w:lang w:eastAsia="pt-BR"/>
        </w:rPr>
        <w:t>” (</w:t>
      </w:r>
      <w:r w:rsidRPr="003F4A97">
        <w:rPr>
          <w:noProof/>
          <w:shd w:val="clear" w:color="auto" w:fill="FFFFFF"/>
          <w:lang w:eastAsia="pt-BR"/>
        </w:rPr>
        <w:t>formulação</w:t>
      </w:r>
      <w:r w:rsidR="00233474" w:rsidRPr="003F4A97">
        <w:rPr>
          <w:noProof/>
          <w:shd w:val="clear" w:color="auto" w:fill="FFFFFF"/>
          <w:lang w:eastAsia="pt-BR"/>
        </w:rPr>
        <w:t xml:space="preserve"> </w:t>
      </w:r>
      <w:r w:rsidR="00233474" w:rsidRPr="003F4A97">
        <w:rPr>
          <w:i/>
          <w:noProof/>
          <w:shd w:val="clear" w:color="auto" w:fill="FFFFFF"/>
          <w:lang w:eastAsia="pt-BR"/>
        </w:rPr>
        <w:t>c.</w:t>
      </w:r>
      <w:r w:rsidRPr="003F4A97">
        <w:rPr>
          <w:noProof/>
          <w:shd w:val="clear" w:color="auto" w:fill="FFFFFF"/>
          <w:lang w:eastAsia="pt-BR"/>
        </w:rPr>
        <w:t>)</w:t>
      </w:r>
      <w:r w:rsidR="00117D43" w:rsidRPr="003F4A97">
        <w:rPr>
          <w:noProof/>
          <w:shd w:val="clear" w:color="auto" w:fill="FFFFFF"/>
          <w:lang w:eastAsia="pt-BR"/>
        </w:rPr>
        <w:t xml:space="preserve"> rememorando</w:t>
      </w:r>
      <w:r w:rsidR="00233474" w:rsidRPr="003F4A97">
        <w:rPr>
          <w:noProof/>
          <w:shd w:val="clear" w:color="auto" w:fill="FFFFFF"/>
          <w:lang w:eastAsia="pt-BR"/>
        </w:rPr>
        <w:t xml:space="preserve"> </w:t>
      </w:r>
      <w:r w:rsidRPr="003F4A97">
        <w:rPr>
          <w:noProof/>
          <w:shd w:val="clear" w:color="auto" w:fill="FFFFFF"/>
          <w:lang w:eastAsia="pt-BR"/>
        </w:rPr>
        <w:t>interdiscursivamente</w:t>
      </w:r>
      <w:r w:rsidR="00233474" w:rsidRPr="003F4A97">
        <w:rPr>
          <w:noProof/>
          <w:shd w:val="clear" w:color="auto" w:fill="FFFFFF"/>
          <w:lang w:eastAsia="pt-BR"/>
        </w:rPr>
        <w:t>,</w:t>
      </w:r>
      <w:r w:rsidRPr="003F4A97">
        <w:rPr>
          <w:noProof/>
          <w:shd w:val="clear" w:color="auto" w:fill="FFFFFF"/>
          <w:lang w:eastAsia="pt-BR"/>
        </w:rPr>
        <w:t xml:space="preserve"> em tempos de reabertura democrática (1985), os feitos faraônicos </w:t>
      </w:r>
      <w:r w:rsidRPr="003F4A97">
        <w:rPr>
          <w:noProof/>
          <w:shd w:val="clear" w:color="auto" w:fill="FFFFFF"/>
          <w:lang w:eastAsia="pt-BR"/>
        </w:rPr>
        <w:lastRenderedPageBreak/>
        <w:t xml:space="preserve">de um </w:t>
      </w:r>
      <w:r w:rsidR="00233474" w:rsidRPr="003F4A97">
        <w:rPr>
          <w:noProof/>
          <w:shd w:val="clear" w:color="auto" w:fill="FFFFFF"/>
          <w:lang w:eastAsia="pt-BR"/>
        </w:rPr>
        <w:t xml:space="preserve">recente </w:t>
      </w:r>
      <w:r w:rsidRPr="003F4A97">
        <w:rPr>
          <w:noProof/>
          <w:shd w:val="clear" w:color="auto" w:fill="FFFFFF"/>
          <w:lang w:eastAsia="pt-BR"/>
        </w:rPr>
        <w:t>passado autoritário. Mas o quanto o discurso promovido por Niemeyer não reproduz – no silêncio das palavras ditas, não ditas, no implícito da autoria nomeada entre Bernardes e Médici – os mesmos procedimentos de controle, o mesmo expediente autoritário dissimulado na institucionalidade da Lei 5.700 que instaurou o Pavilhão Nacional obrigatoriamente no topo de um Mastro?</w:t>
      </w:r>
    </w:p>
    <w:p w14:paraId="5E06E289" w14:textId="77777777" w:rsidR="0027074E" w:rsidRPr="005E6C57" w:rsidRDefault="0027074E" w:rsidP="0027074E">
      <w:pPr>
        <w:pStyle w:val="Estilo1"/>
        <w:rPr>
          <w:noProof/>
          <w:sz w:val="22"/>
          <w:szCs w:val="22"/>
          <w:shd w:val="clear" w:color="auto" w:fill="FFFFFF"/>
          <w:lang w:eastAsia="pt-BR"/>
        </w:rPr>
      </w:pPr>
    </w:p>
    <w:p w14:paraId="55D9DD68" w14:textId="492D898C" w:rsidR="001E297D" w:rsidRPr="005E6C57" w:rsidRDefault="004E4A00" w:rsidP="0027074E">
      <w:pPr>
        <w:pStyle w:val="Estilo1"/>
        <w:ind w:firstLine="0"/>
      </w:pPr>
      <w:r>
        <w:rPr>
          <w:sz w:val="22"/>
          <w:szCs w:val="22"/>
        </w:rPr>
      </w:r>
      <w:r>
        <w:rPr>
          <w:sz w:val="22"/>
          <w:szCs w:val="22"/>
        </w:rPr>
        <w:pict w14:anchorId="4CE39BBC">
          <v:group id="_x0000_s1034" editas="canvas" alt="" style="width:442.2pt;height:98.75pt;mso-position-horizontal-relative:char;mso-position-vertical-relative:line" coordorigin="1701,3796" coordsize="8844,1975">
            <o:lock v:ext="edit" aspectratio="t"/>
            <v:shape id="_x0000_s1035" type="#_x0000_t75" alt="" style="position:absolute;left:1701;top:3796;width:8844;height:1975" o:preferrelative="f">
              <v:fill o:detectmouseclick="t"/>
              <v:path o:extrusionok="t" o:connecttype="none"/>
              <o:lock v:ext="edit" text="t"/>
            </v:shape>
            <v:shape id="Imagem 5" o:spid="_x0000_s1036" type="#_x0000_t75" alt="" style="position:absolute;left:5566;top:3855;width:2315;height:1848;visibility:visible;mso-wrap-style:square">
              <v:imagedata r:id="rId34" o:title="" croptop="18517f" cropbottom="21168f" cropleft="39839f" cropright="9967f"/>
            </v:shape>
            <v:shape id="_x0000_s1037" type="#_x0000_t75" alt="" style="position:absolute;left:9074;top:5067;width:1387;height:641">
              <v:imagedata r:id="rId35" o:title=""/>
            </v:shape>
            <v:shape id="_x0000_s1038" type="#_x0000_t75" alt="" style="position:absolute;left:8001;top:3855;width:1134;height:1853">
              <v:imagedata r:id="rId36" o:title=""/>
            </v:shape>
            <v:shape id="Imagem 8" o:spid="_x0000_s1039" type="#_x0000_t75" alt="" style="position:absolute;left:1701;top:3842;width:3773;height:1848;visibility:visible;mso-wrap-style:square">
              <v:imagedata r:id="rId37" o:title="" croptop=".25" cropbottom="6767f" cropleft="3078f" cropright="2f"/>
            </v:shape>
            <w10:anchorlock/>
          </v:group>
        </w:pict>
      </w:r>
    </w:p>
    <w:p w14:paraId="2E2EA737" w14:textId="73028949" w:rsidR="004D2B08" w:rsidRPr="0027074E" w:rsidRDefault="004D2B08" w:rsidP="0027074E">
      <w:pPr>
        <w:jc w:val="center"/>
        <w:rPr>
          <w:iCs/>
          <w:sz w:val="18"/>
          <w:szCs w:val="18"/>
          <w:lang w:val="pt-BR"/>
        </w:rPr>
      </w:pPr>
      <w:r w:rsidRPr="0027074E">
        <w:rPr>
          <w:b/>
          <w:sz w:val="18"/>
          <w:szCs w:val="18"/>
          <w:lang w:val="pt-BR"/>
        </w:rPr>
        <w:t xml:space="preserve">Figura 8: </w:t>
      </w:r>
      <w:proofErr w:type="spellStart"/>
      <w:r w:rsidRPr="0027074E">
        <w:rPr>
          <w:sz w:val="18"/>
          <w:szCs w:val="18"/>
          <w:lang w:val="pt-BR"/>
        </w:rPr>
        <w:t>esq</w:t>
      </w:r>
      <w:proofErr w:type="spellEnd"/>
      <w:r w:rsidRPr="0027074E">
        <w:rPr>
          <w:i/>
          <w:iCs/>
          <w:sz w:val="18"/>
          <w:szCs w:val="18"/>
          <w:lang w:val="pt-BR"/>
        </w:rPr>
        <w:t>: A</w:t>
      </w:r>
      <w:r w:rsidRPr="0027074E">
        <w:rPr>
          <w:i/>
          <w:sz w:val="18"/>
          <w:szCs w:val="18"/>
          <w:lang w:val="pt-BR"/>
        </w:rPr>
        <w:t xml:space="preserve"> </w:t>
      </w:r>
      <w:r w:rsidRPr="0027074E">
        <w:rPr>
          <w:iCs/>
          <w:sz w:val="18"/>
          <w:szCs w:val="18"/>
          <w:lang w:val="pt-BR"/>
        </w:rPr>
        <w:t xml:space="preserve">Praça dos Três Poderes se livra do grande mastro (JB, Rio, 25 junho 1985, Caderno B, p. 1) centro: Niemeyer deve derrubar a lei para acabar com monumento em Brasília (JB, Rio, 27 junho 1985, 1°Caderno, p. 6) dir.: Brasília cultuará pira de Niemeyer no lugar do maestro de Bernardes (JB, Rio, 4 julho 1986, Caderno B, p. 13) </w:t>
      </w:r>
    </w:p>
    <w:p w14:paraId="5D1FF609" w14:textId="4359B606" w:rsidR="004D2B08" w:rsidRPr="0027074E" w:rsidRDefault="007801CA" w:rsidP="0027074E">
      <w:pPr>
        <w:jc w:val="center"/>
        <w:rPr>
          <w:iCs/>
          <w:sz w:val="18"/>
          <w:szCs w:val="18"/>
          <w:lang w:val="pt-BR"/>
        </w:rPr>
      </w:pPr>
      <w:r w:rsidRPr="0027074E">
        <w:rPr>
          <w:iCs/>
          <w:sz w:val="18"/>
          <w:szCs w:val="18"/>
          <w:lang w:val="pt-BR"/>
        </w:rPr>
        <w:t xml:space="preserve">Disponível em: </w:t>
      </w:r>
      <w:r w:rsidR="004E4A00">
        <w:fldChar w:fldCharType="begin"/>
      </w:r>
      <w:r w:rsidR="004E4A00" w:rsidRPr="002831AB">
        <w:rPr>
          <w:lang w:val="pt-BR"/>
        </w:rPr>
        <w:instrText xml:space="preserve"> HYPERLINK "http://bndigital.bn.br/hemeroteca-digital" </w:instrText>
      </w:r>
      <w:r w:rsidR="004E4A00">
        <w:fldChar w:fldCharType="separate"/>
      </w:r>
      <w:r w:rsidR="004D2B08" w:rsidRPr="0027074E">
        <w:rPr>
          <w:rStyle w:val="Hyperlink"/>
          <w:iCs/>
          <w:color w:val="auto"/>
          <w:sz w:val="18"/>
          <w:szCs w:val="18"/>
          <w:lang w:val="pt-BR"/>
        </w:rPr>
        <w:t>http://bndigital.bn.br/hemeroteca-digital</w:t>
      </w:r>
      <w:r w:rsidR="004E4A00">
        <w:rPr>
          <w:rStyle w:val="Hyperlink"/>
          <w:iCs/>
          <w:color w:val="auto"/>
          <w:sz w:val="18"/>
          <w:szCs w:val="18"/>
          <w:lang w:val="pt-BR"/>
        </w:rPr>
        <w:fldChar w:fldCharType="end"/>
      </w:r>
      <w:r w:rsidR="004D2B08" w:rsidRPr="0027074E">
        <w:rPr>
          <w:iCs/>
          <w:sz w:val="18"/>
          <w:szCs w:val="18"/>
          <w:lang w:val="pt-BR"/>
        </w:rPr>
        <w:t xml:space="preserve"> Acessos: jul.2019</w:t>
      </w:r>
    </w:p>
    <w:p w14:paraId="63A8CB6F" w14:textId="77777777" w:rsidR="0027074E" w:rsidRPr="0027074E" w:rsidRDefault="0027074E" w:rsidP="0027074E">
      <w:pPr>
        <w:jc w:val="center"/>
        <w:rPr>
          <w:iCs/>
          <w:sz w:val="18"/>
          <w:szCs w:val="18"/>
          <w:lang w:val="pt-BR"/>
        </w:rPr>
      </w:pPr>
    </w:p>
    <w:p w14:paraId="379A0E84" w14:textId="64F38264" w:rsidR="002F3799" w:rsidRPr="005E6C57" w:rsidRDefault="00685ABA" w:rsidP="0027074E">
      <w:pPr>
        <w:pStyle w:val="Estilo1"/>
        <w:rPr>
          <w:sz w:val="22"/>
          <w:szCs w:val="22"/>
          <w:shd w:val="clear" w:color="auto" w:fill="FFFFFF"/>
          <w:lang w:eastAsia="pt-BR"/>
        </w:rPr>
      </w:pPr>
      <w:r w:rsidRPr="002A4F7E">
        <w:t xml:space="preserve">Vejamos, agora, </w:t>
      </w:r>
      <w:r w:rsidRPr="002A4F7E">
        <w:rPr>
          <w:i/>
        </w:rPr>
        <w:t xml:space="preserve">A Praça dos Três Poderes se livra do grande mastro. </w:t>
      </w:r>
      <w:r w:rsidRPr="002A4F7E">
        <w:t>A</w:t>
      </w:r>
      <w:r w:rsidRPr="002A4F7E">
        <w:rPr>
          <w:i/>
        </w:rPr>
        <w:t xml:space="preserve"> </w:t>
      </w:r>
      <w:r w:rsidRPr="002A4F7E">
        <w:t>matéria</w:t>
      </w:r>
      <w:r w:rsidRPr="002A4F7E">
        <w:rPr>
          <w:i/>
        </w:rPr>
        <w:t xml:space="preserve"> </w:t>
      </w:r>
      <w:r w:rsidRPr="002A4F7E">
        <w:t>anuncia o cancelamento da “grande festa que marcaria [em 15 de março de 1</w:t>
      </w:r>
      <w:r w:rsidR="00B302AC" w:rsidRPr="002A4F7E">
        <w:t>985] o início da Nova República</w:t>
      </w:r>
      <w:r w:rsidRPr="002A4F7E">
        <w:t xml:space="preserve"> em razão da doença do Presidente Tancredo Neves”. Ironizando o episódio, uma “</w:t>
      </w:r>
      <w:r w:rsidRPr="002A4F7E">
        <w:rPr>
          <w:i/>
        </w:rPr>
        <w:t>performance</w:t>
      </w:r>
      <w:r w:rsidRPr="002A4F7E">
        <w:t xml:space="preserve"> insólita” ao som de rock e música brega “[estremeceria] as 24 hastes de ferro, de 86 metros cada, que compõem a estrutura do mastro para derrubá-lo.” (GUERRA, 1985, </w:t>
      </w:r>
      <w:r w:rsidR="003603A3" w:rsidRPr="002A4F7E">
        <w:t>p.1) Esclarecendo a brincadeira</w:t>
      </w:r>
      <w:r w:rsidRPr="002A4F7E">
        <w:t xml:space="preserve"> emerge a voz do poeta e jornalista Tete Catalão, então chefe de gabinete da Fundação Cultural do Distrito Federal</w:t>
      </w:r>
      <w:r w:rsidR="00D02B72" w:rsidRPr="002A4F7E">
        <w:t xml:space="preserve"> – </w:t>
      </w:r>
      <w:r w:rsidRPr="002A4F7E">
        <w:t>“ele é um monumento ao autoritarismo” – conferindo sentid</w:t>
      </w:r>
      <w:r w:rsidR="00B302AC" w:rsidRPr="002A4F7E">
        <w:t xml:space="preserve">o ao </w:t>
      </w:r>
      <w:r w:rsidR="00B302AC" w:rsidRPr="002A4F7E">
        <w:rPr>
          <w:i/>
        </w:rPr>
        <w:t>símbolo perene da pátria</w:t>
      </w:r>
      <w:r w:rsidRPr="002A4F7E">
        <w:t xml:space="preserve"> proposto pelo regime militar </w:t>
      </w:r>
      <w:r w:rsidR="00B302AC" w:rsidRPr="002A4F7E">
        <w:t>no</w:t>
      </w:r>
      <w:r w:rsidRPr="002A4F7E">
        <w:t xml:space="preserve"> Sesquicentenário da Independência (1822-1972). Todavia, mesmo atribuído a um sujeito empírico, um indivíduo falante</w:t>
      </w:r>
      <w:r w:rsidR="00D02B72" w:rsidRPr="002A4F7E">
        <w:t xml:space="preserve"> – </w:t>
      </w:r>
      <w:r w:rsidRPr="002A4F7E">
        <w:t>na passagem à posição de sujeito discursivo</w:t>
      </w:r>
      <w:r w:rsidR="00D02B72" w:rsidRPr="002A4F7E">
        <w:t xml:space="preserve"> –, </w:t>
      </w:r>
      <w:r w:rsidRPr="002A4F7E">
        <w:t>o sentido estabelecido [monumento ao autoritarismo] opera o que Pêcheux denominou de “esquecimento ideológico”</w:t>
      </w:r>
      <w:r w:rsidR="00500A45" w:rsidRPr="002A4F7E">
        <w:rPr>
          <w:rStyle w:val="Refdenotaderodap"/>
        </w:rPr>
        <w:footnoteReference w:id="26"/>
      </w:r>
      <w:r w:rsidRPr="002A4F7E">
        <w:t>, ou seja, “da instância do inconsciente, [resultado] do modo pelo qual somos afetados pela ideologia.” (ORLANDI, 2007, p.35</w:t>
      </w:r>
      <w:r w:rsidR="00B302AC" w:rsidRPr="002A4F7E">
        <w:t>) Assim, a</w:t>
      </w:r>
      <w:r w:rsidRPr="002A4F7E">
        <w:t>o co</w:t>
      </w:r>
      <w:r w:rsidR="00D22D1F" w:rsidRPr="002A4F7E">
        <w:t>ntrário deste sujeito empírico (nomeado),</w:t>
      </w:r>
      <w:r w:rsidRPr="002A4F7E">
        <w:t xml:space="preserve"> a voz de Niemeyer ocupa a posição-sujeito discursiv</w:t>
      </w:r>
      <w:r w:rsidR="00D22D1F" w:rsidRPr="002A4F7E">
        <w:t>a</w:t>
      </w:r>
      <w:r w:rsidRPr="002A4F7E">
        <w:t xml:space="preserve"> </w:t>
      </w:r>
      <w:r w:rsidR="00B302AC" w:rsidRPr="002A4F7E">
        <w:t xml:space="preserve">da oficialidade arquitetônica: </w:t>
      </w:r>
      <w:r w:rsidRPr="002A4F7E">
        <w:t xml:space="preserve">“apoiando-se na ética profissional, mantém-se </w:t>
      </w:r>
      <w:r w:rsidRPr="002A4F7E">
        <w:lastRenderedPageBreak/>
        <w:t>em discreto silêncio (não é contra a obra projetada pelo arquiteto Sergio Bernardes, apenas considera sua retirada necessária à construção do Panteão, que irá complementar o conjunto arquitetônico da Praç</w:t>
      </w:r>
      <w:r w:rsidR="00B302AC" w:rsidRPr="002A4F7E">
        <w:t xml:space="preserve">a).” (GUERRA, 1985, p.1). Aqui </w:t>
      </w:r>
      <w:r w:rsidRPr="002A4F7E">
        <w:t xml:space="preserve">é o silêncio discursivo que significa, haja vista as filiações imediatas ao discurso oficial: “igualmente éticos, os colegas de profissão preferem não discorrer sobre o assunto, como revela o arquiteto Edgar </w:t>
      </w:r>
      <w:proofErr w:type="spellStart"/>
      <w:r w:rsidRPr="002A4F7E">
        <w:t>Graeff</w:t>
      </w:r>
      <w:proofErr w:type="spellEnd"/>
      <w:r w:rsidRPr="002A4F7E">
        <w:t>, contemporâneo de Niemeyer</w:t>
      </w:r>
      <w:r w:rsidR="00C514FF" w:rsidRPr="002A4F7E">
        <w:rPr>
          <w:rStyle w:val="Refdenotaderodap"/>
        </w:rPr>
        <w:footnoteReference w:id="27"/>
      </w:r>
      <w:r w:rsidRPr="002A4F7E">
        <w:t>, observando que o monumento fere a harmonia do conjunto arqu</w:t>
      </w:r>
      <w:r w:rsidR="00D22D1F" w:rsidRPr="002A4F7E">
        <w:t>itetô</w:t>
      </w:r>
      <w:r w:rsidR="00B302AC" w:rsidRPr="002A4F7E">
        <w:t xml:space="preserve">nico.” (GUERRA, 1985, p.1). E, </w:t>
      </w:r>
      <w:r w:rsidR="00D22D1F" w:rsidRPr="002A4F7E">
        <w:t>reiterando o discurso</w:t>
      </w:r>
      <w:r w:rsidRPr="002A4F7E">
        <w:t xml:space="preserve"> oficial </w:t>
      </w:r>
      <w:r w:rsidR="00D22D1F" w:rsidRPr="002A4F7E">
        <w:t>contrário</w:t>
      </w:r>
      <w:r w:rsidRPr="002A4F7E">
        <w:t xml:space="preserve"> ao “mastro-monstro”, outra voz irrompe no contexto – a do então presidente da Funarte, cartunista Ziraldo</w:t>
      </w:r>
      <w:r w:rsidR="00EF0056" w:rsidRPr="002A4F7E">
        <w:t xml:space="preserve"> Alves</w:t>
      </w:r>
      <w:r w:rsidR="00D22D1F" w:rsidRPr="002A4F7E">
        <w:t xml:space="preserve"> </w:t>
      </w:r>
      <w:r w:rsidRPr="002A4F7E">
        <w:t xml:space="preserve">– dizendo que se </w:t>
      </w:r>
      <w:r w:rsidR="00D22D1F" w:rsidRPr="002A4F7E">
        <w:t>dependesse dele o Mastro sairia</w:t>
      </w:r>
      <w:r w:rsidR="00250274" w:rsidRPr="002A4F7E">
        <w:t>,</w:t>
      </w:r>
      <w:r w:rsidR="00D22D1F" w:rsidRPr="002A4F7E">
        <w:t xml:space="preserve"> </w:t>
      </w:r>
      <w:r w:rsidRPr="002A4F7E">
        <w:t xml:space="preserve">com a ressalva de que não se poderia “agir com a mesma violência utilizada para colocá-lo”, observando ainda que Bernardes não deveria </w:t>
      </w:r>
      <w:r w:rsidR="00250274" w:rsidRPr="002A4F7E">
        <w:t>ter aceit</w:t>
      </w:r>
      <w:r w:rsidR="009B203B" w:rsidRPr="002A4F7E">
        <w:t>ado</w:t>
      </w:r>
      <w:r w:rsidRPr="002A4F7E">
        <w:t xml:space="preserve"> a encomenda – “quem aceita fazer isso merece que a obra seja desfeita.” (</w:t>
      </w:r>
      <w:r w:rsidR="00EF0056" w:rsidRPr="002A4F7E">
        <w:t>ALVES</w:t>
      </w:r>
      <w:r w:rsidR="00DE3A6A" w:rsidRPr="002A4F7E">
        <w:t xml:space="preserve"> apud </w:t>
      </w:r>
      <w:r w:rsidRPr="002A4F7E">
        <w:t>GUERRA, 1985, p.1) Sentido filiado a determinadas formações ideológicas configurando formações discursivas d</w:t>
      </w:r>
      <w:r w:rsidR="00250274" w:rsidRPr="002A4F7E">
        <w:t xml:space="preserve">e resistência à obra/postura do criador do </w:t>
      </w:r>
      <w:r w:rsidRPr="002A4F7E">
        <w:t>Monumento. Voz que resgata outro</w:t>
      </w:r>
      <w:r w:rsidR="00500A45" w:rsidRPr="002A4F7E">
        <w:t>s</w:t>
      </w:r>
      <w:r w:rsidRPr="002A4F7E">
        <w:t xml:space="preserve"> acontecimento</w:t>
      </w:r>
      <w:r w:rsidR="00500A45" w:rsidRPr="002A4F7E">
        <w:t>s</w:t>
      </w:r>
      <w:r w:rsidRPr="002A4F7E">
        <w:t xml:space="preserve"> ou, tomando um dos “princípios internos de controle do discurso” proposto</w:t>
      </w:r>
      <w:r w:rsidR="00250274" w:rsidRPr="002A4F7E">
        <w:t>s por Foucault</w:t>
      </w:r>
      <w:r w:rsidRPr="002A4F7E">
        <w:t xml:space="preserve">, </w:t>
      </w:r>
      <w:r w:rsidR="00500A45" w:rsidRPr="002A4F7E">
        <w:t>alguns</w:t>
      </w:r>
      <w:r w:rsidRPr="002A4F7E">
        <w:t xml:space="preserve"> </w:t>
      </w:r>
      <w:r w:rsidR="00500A45" w:rsidRPr="002A4F7E">
        <w:t>comentários</w:t>
      </w:r>
      <w:r w:rsidR="00B302AC" w:rsidRPr="002A4F7E">
        <w:t>.</w:t>
      </w:r>
      <w:r w:rsidR="00500A45" w:rsidRPr="002A4F7E">
        <w:rPr>
          <w:rStyle w:val="Refdenotaderodap"/>
        </w:rPr>
        <w:footnoteReference w:id="28"/>
      </w:r>
      <w:r w:rsidR="00B302AC" w:rsidRPr="002A4F7E">
        <w:t xml:space="preserve"> Por exemplo: </w:t>
      </w:r>
      <w:r w:rsidR="00AD7F22" w:rsidRPr="002A4F7E">
        <w:rPr>
          <w:rFonts w:eastAsia="Times New Roman"/>
          <w:shd w:val="clear" w:color="auto" w:fill="FFFFFF"/>
          <w:lang w:eastAsia="pt-BR"/>
        </w:rPr>
        <w:t>o enunciado</w:t>
      </w:r>
      <w:r w:rsidRPr="002A4F7E">
        <w:rPr>
          <w:rFonts w:eastAsia="Times New Roman"/>
          <w:shd w:val="clear" w:color="auto" w:fill="FFFFFF"/>
          <w:lang w:eastAsia="pt-BR"/>
        </w:rPr>
        <w:t xml:space="preserve"> lacônico</w:t>
      </w:r>
      <w:r w:rsidR="00AD7F22" w:rsidRPr="002A4F7E">
        <w:rPr>
          <w:rFonts w:eastAsia="Times New Roman"/>
          <w:shd w:val="clear" w:color="auto" w:fill="FFFFFF"/>
          <w:lang w:eastAsia="pt-BR"/>
        </w:rPr>
        <w:t xml:space="preserve"> </w:t>
      </w:r>
      <w:r w:rsidRPr="002A4F7E">
        <w:rPr>
          <w:rFonts w:eastAsia="Times New Roman"/>
          <w:shd w:val="clear" w:color="auto" w:fill="FFFFFF"/>
          <w:lang w:eastAsia="pt-BR"/>
        </w:rPr>
        <w:t>de Luci</w:t>
      </w:r>
      <w:r w:rsidR="00B60AE4" w:rsidRPr="002A4F7E">
        <w:rPr>
          <w:rFonts w:eastAsia="Times New Roman"/>
          <w:shd w:val="clear" w:color="auto" w:fill="FFFFFF"/>
          <w:lang w:eastAsia="pt-BR"/>
        </w:rPr>
        <w:t>o Costa</w:t>
      </w:r>
      <w:r w:rsidR="00AD7F22" w:rsidRPr="002A4F7E">
        <w:rPr>
          <w:rFonts w:eastAsia="Times New Roman"/>
          <w:shd w:val="clear" w:color="auto" w:fill="FFFFFF"/>
          <w:lang w:eastAsia="pt-BR"/>
        </w:rPr>
        <w:t xml:space="preserve"> </w:t>
      </w:r>
      <w:r w:rsidR="00250274" w:rsidRPr="002A4F7E">
        <w:rPr>
          <w:rFonts w:eastAsia="Times New Roman"/>
          <w:shd w:val="clear" w:color="auto" w:fill="FFFFFF"/>
          <w:lang w:eastAsia="pt-BR"/>
        </w:rPr>
        <w:t xml:space="preserve">em </w:t>
      </w:r>
      <w:r w:rsidR="00B60AE4" w:rsidRPr="002A4F7E">
        <w:rPr>
          <w:rFonts w:eastAsia="Times New Roman"/>
          <w:shd w:val="clear" w:color="auto" w:fill="FFFFFF"/>
          <w:lang w:eastAsia="pt-BR"/>
        </w:rPr>
        <w:t>telegrama</w:t>
      </w:r>
      <w:r w:rsidR="00AD7F22" w:rsidRPr="002A4F7E">
        <w:rPr>
          <w:rFonts w:eastAsia="Times New Roman"/>
          <w:shd w:val="clear" w:color="auto" w:fill="FFFFFF"/>
          <w:lang w:eastAsia="pt-BR"/>
        </w:rPr>
        <w:t xml:space="preserve"> a Sergio </w:t>
      </w:r>
      <w:r w:rsidR="00C56F8F" w:rsidRPr="002A4F7E">
        <w:rPr>
          <w:rFonts w:eastAsia="Times New Roman"/>
          <w:shd w:val="clear" w:color="auto" w:fill="FFFFFF"/>
          <w:lang w:eastAsia="pt-BR"/>
        </w:rPr>
        <w:t>na</w:t>
      </w:r>
      <w:r w:rsidR="00062638" w:rsidRPr="002A4F7E">
        <w:rPr>
          <w:rFonts w:eastAsia="Times New Roman"/>
          <w:shd w:val="clear" w:color="auto" w:fill="FFFFFF"/>
          <w:lang w:eastAsia="pt-BR"/>
        </w:rPr>
        <w:t xml:space="preserve"> época da inauguração</w:t>
      </w:r>
      <w:r w:rsidR="009B203B" w:rsidRPr="002A4F7E">
        <w:rPr>
          <w:rFonts w:eastAsia="Times New Roman"/>
          <w:shd w:val="clear" w:color="auto" w:fill="FFFFFF"/>
          <w:lang w:eastAsia="pt-BR"/>
        </w:rPr>
        <w:t xml:space="preserve"> (1972)</w:t>
      </w:r>
      <w:r w:rsidR="0070574F" w:rsidRPr="002A4F7E">
        <w:rPr>
          <w:rFonts w:eastAsia="Times New Roman"/>
          <w:shd w:val="clear" w:color="auto" w:fill="FFFFFF"/>
          <w:lang w:eastAsia="pt-BR"/>
        </w:rPr>
        <w:t xml:space="preserve"> </w:t>
      </w:r>
      <w:r w:rsidR="00B60AE4" w:rsidRPr="002A4F7E">
        <w:rPr>
          <w:rFonts w:eastAsia="Times New Roman"/>
          <w:shd w:val="clear" w:color="auto" w:fill="FFFFFF"/>
          <w:lang w:eastAsia="pt-BR"/>
        </w:rPr>
        <w:t>dizendo apenas</w:t>
      </w:r>
      <w:r w:rsidR="00AD7F22" w:rsidRPr="002A4F7E">
        <w:rPr>
          <w:rFonts w:eastAsia="Times New Roman"/>
          <w:shd w:val="clear" w:color="auto" w:fill="FFFFFF"/>
          <w:lang w:eastAsia="pt-BR"/>
        </w:rPr>
        <w:t xml:space="preserve"> </w:t>
      </w:r>
      <w:r w:rsidR="00062638" w:rsidRPr="002A4F7E">
        <w:rPr>
          <w:rFonts w:eastAsia="Times New Roman"/>
          <w:shd w:val="clear" w:color="auto" w:fill="FFFFFF"/>
          <w:lang w:eastAsia="pt-BR"/>
        </w:rPr>
        <w:t>“</w:t>
      </w:r>
      <w:r w:rsidR="00B60AE4" w:rsidRPr="002A4F7E">
        <w:rPr>
          <w:rFonts w:eastAsia="Times New Roman"/>
          <w:shd w:val="clear" w:color="auto" w:fill="FFFFFF"/>
          <w:lang w:eastAsia="pt-BR"/>
        </w:rPr>
        <w:t>meus</w:t>
      </w:r>
      <w:r w:rsidR="00B302AC" w:rsidRPr="002A4F7E">
        <w:rPr>
          <w:rFonts w:eastAsia="Times New Roman"/>
          <w:shd w:val="clear" w:color="auto" w:fill="FFFFFF"/>
          <w:lang w:eastAsia="pt-BR"/>
        </w:rPr>
        <w:t xml:space="preserve"> pêsames</w:t>
      </w:r>
      <w:r w:rsidR="00062638" w:rsidRPr="002A4F7E">
        <w:rPr>
          <w:rFonts w:eastAsia="Times New Roman"/>
          <w:shd w:val="clear" w:color="auto" w:fill="FFFFFF"/>
          <w:lang w:eastAsia="pt-BR"/>
        </w:rPr>
        <w:t>”</w:t>
      </w:r>
      <w:r w:rsidR="00062638" w:rsidRPr="002A4F7E">
        <w:rPr>
          <w:rStyle w:val="Refdenotaderodap"/>
          <w:rFonts w:eastAsia="Times New Roman"/>
          <w:shd w:val="clear" w:color="auto" w:fill="FFFFFF"/>
          <w:lang w:eastAsia="pt-BR"/>
        </w:rPr>
        <w:footnoteReference w:id="29"/>
      </w:r>
      <w:r w:rsidR="00B302AC" w:rsidRPr="002A4F7E">
        <w:rPr>
          <w:rFonts w:eastAsia="Times New Roman"/>
          <w:shd w:val="clear" w:color="auto" w:fill="FFFFFF"/>
          <w:lang w:eastAsia="pt-BR"/>
        </w:rPr>
        <w:t>; a</w:t>
      </w:r>
      <w:r w:rsidR="00AD7F22" w:rsidRPr="002A4F7E">
        <w:rPr>
          <w:rFonts w:eastAsia="Times New Roman"/>
          <w:shd w:val="clear" w:color="auto" w:fill="FFFFFF"/>
          <w:lang w:eastAsia="pt-BR"/>
        </w:rPr>
        <w:t xml:space="preserve"> declaração do urbanista, j</w:t>
      </w:r>
      <w:r w:rsidR="0050682B" w:rsidRPr="002A4F7E">
        <w:rPr>
          <w:shd w:val="clear" w:color="auto" w:fill="FFFFFF"/>
          <w:lang w:eastAsia="pt-BR"/>
        </w:rPr>
        <w:t>á nos anos 1980</w:t>
      </w:r>
      <w:r w:rsidR="00B302AC" w:rsidRPr="002A4F7E">
        <w:rPr>
          <w:shd w:val="clear" w:color="auto" w:fill="FFFFFF"/>
          <w:lang w:eastAsia="pt-BR"/>
        </w:rPr>
        <w:t xml:space="preserve"> – “</w:t>
      </w:r>
      <w:r w:rsidRPr="002A4F7E">
        <w:rPr>
          <w:shd w:val="clear" w:color="auto" w:fill="FFFFFF"/>
          <w:lang w:eastAsia="pt-BR"/>
        </w:rPr>
        <w:t>‘</w:t>
      </w:r>
      <w:r w:rsidR="00DF3AF1" w:rsidRPr="002A4F7E">
        <w:rPr>
          <w:shd w:val="clear" w:color="auto" w:fill="FFFFFF"/>
          <w:lang w:eastAsia="pt-BR"/>
        </w:rPr>
        <w:t>s</w:t>
      </w:r>
      <w:r w:rsidRPr="002A4F7E">
        <w:rPr>
          <w:shd w:val="clear" w:color="auto" w:fill="FFFFFF"/>
          <w:lang w:eastAsia="pt-BR"/>
        </w:rPr>
        <w:t>impatizo com a pessoa do Bernardes. Do trabalh</w:t>
      </w:r>
      <w:r w:rsidR="00B302AC" w:rsidRPr="002A4F7E">
        <w:rPr>
          <w:shd w:val="clear" w:color="auto" w:fill="FFFFFF"/>
          <w:lang w:eastAsia="pt-BR"/>
        </w:rPr>
        <w:t>o dele não quero falar. Lamento</w:t>
      </w:r>
      <w:r w:rsidRPr="002A4F7E">
        <w:rPr>
          <w:shd w:val="clear" w:color="auto" w:fill="FFFFFF"/>
          <w:lang w:eastAsia="pt-BR"/>
        </w:rPr>
        <w:t>’</w:t>
      </w:r>
      <w:r w:rsidR="00B302AC" w:rsidRPr="002A4F7E">
        <w:rPr>
          <w:shd w:val="clear" w:color="auto" w:fill="FFFFFF"/>
          <w:lang w:eastAsia="pt-BR"/>
        </w:rPr>
        <w:t>” (VEJA, 26 out. 1983); o</w:t>
      </w:r>
      <w:r w:rsidR="00DF3AF1" w:rsidRPr="002A4F7E">
        <w:rPr>
          <w:shd w:val="clear" w:color="auto" w:fill="FFFFFF"/>
          <w:lang w:eastAsia="pt-BR"/>
        </w:rPr>
        <w:t xml:space="preserve"> queixume d</w:t>
      </w:r>
      <w:r w:rsidR="00AD7F22" w:rsidRPr="002A4F7E">
        <w:rPr>
          <w:shd w:val="clear" w:color="auto" w:fill="FFFFFF"/>
          <w:lang w:eastAsia="pt-BR"/>
        </w:rPr>
        <w:t>e Niemeyer</w:t>
      </w:r>
      <w:r w:rsidRPr="002A4F7E">
        <w:rPr>
          <w:shd w:val="clear" w:color="auto" w:fill="FFFFFF"/>
          <w:lang w:eastAsia="pt-BR"/>
        </w:rPr>
        <w:t xml:space="preserve"> ao visitar Brasília a</w:t>
      </w:r>
      <w:r w:rsidR="00AD7F22" w:rsidRPr="002A4F7E">
        <w:rPr>
          <w:shd w:val="clear" w:color="auto" w:fill="FFFFFF"/>
          <w:lang w:eastAsia="pt-BR"/>
        </w:rPr>
        <w:t xml:space="preserve">pós </w:t>
      </w:r>
      <w:r w:rsidR="00B302AC" w:rsidRPr="002A4F7E">
        <w:rPr>
          <w:shd w:val="clear" w:color="auto" w:fill="FFFFFF"/>
          <w:lang w:eastAsia="pt-BR"/>
        </w:rPr>
        <w:t>exílio (</w:t>
      </w:r>
      <w:r w:rsidR="00AD7F22" w:rsidRPr="002A4F7E">
        <w:rPr>
          <w:shd w:val="clear" w:color="auto" w:fill="FFFFFF"/>
          <w:lang w:eastAsia="pt-BR"/>
        </w:rPr>
        <w:t>1979</w:t>
      </w:r>
      <w:r w:rsidR="00B302AC" w:rsidRPr="002A4F7E">
        <w:rPr>
          <w:shd w:val="clear" w:color="auto" w:fill="FFFFFF"/>
          <w:lang w:eastAsia="pt-BR"/>
        </w:rPr>
        <w:t>) –</w:t>
      </w:r>
      <w:r w:rsidRPr="002A4F7E">
        <w:rPr>
          <w:shd w:val="clear" w:color="auto" w:fill="FFFFFF"/>
          <w:lang w:eastAsia="pt-BR"/>
        </w:rPr>
        <w:t xml:space="preserve"> “o </w:t>
      </w:r>
      <w:r w:rsidR="00AD7F22" w:rsidRPr="002A4F7E">
        <w:rPr>
          <w:shd w:val="clear" w:color="auto" w:fill="FFFFFF"/>
          <w:lang w:eastAsia="pt-BR"/>
        </w:rPr>
        <w:t>Mastro foi um amigo meu que fez,</w:t>
      </w:r>
      <w:r w:rsidRPr="002A4F7E">
        <w:rPr>
          <w:shd w:val="clear" w:color="auto" w:fill="FFFFFF"/>
          <w:lang w:eastAsia="pt-BR"/>
        </w:rPr>
        <w:t xml:space="preserve"> mas eu acho que ele deveria estar em outro lugar.”</w:t>
      </w:r>
      <w:r w:rsidR="00250274" w:rsidRPr="002A4F7E">
        <w:rPr>
          <w:shd w:val="clear" w:color="auto" w:fill="FFFFFF"/>
          <w:lang w:eastAsia="pt-BR"/>
        </w:rPr>
        <w:t xml:space="preserve"> (FOLHA SP</w:t>
      </w:r>
      <w:r w:rsidR="00AD7F22" w:rsidRPr="002A4F7E">
        <w:rPr>
          <w:shd w:val="clear" w:color="auto" w:fill="FFFFFF"/>
          <w:lang w:eastAsia="pt-BR"/>
        </w:rPr>
        <w:t>, 9 jun. 1979)</w:t>
      </w:r>
      <w:r w:rsidR="00771B41" w:rsidRPr="002A4F7E">
        <w:rPr>
          <w:rStyle w:val="Refdenotaderodap"/>
          <w:shd w:val="clear" w:color="auto" w:fill="FFFFFF"/>
          <w:lang w:eastAsia="pt-BR"/>
        </w:rPr>
        <w:footnoteReference w:id="30"/>
      </w:r>
      <w:r w:rsidR="00EF0056" w:rsidRPr="002A4F7E">
        <w:rPr>
          <w:shd w:val="clear" w:color="auto" w:fill="FFFFFF"/>
          <w:lang w:eastAsia="pt-BR"/>
        </w:rPr>
        <w:t xml:space="preserve"> </w:t>
      </w:r>
      <w:r w:rsidR="00250274" w:rsidRPr="002A4F7E">
        <w:rPr>
          <w:shd w:val="clear" w:color="auto" w:fill="FFFFFF"/>
          <w:lang w:eastAsia="pt-BR"/>
        </w:rPr>
        <w:t>S</w:t>
      </w:r>
      <w:r w:rsidR="00AD7F22" w:rsidRPr="002A4F7E">
        <w:rPr>
          <w:shd w:val="clear" w:color="auto" w:fill="FFFFFF"/>
          <w:lang w:eastAsia="pt-BR"/>
        </w:rPr>
        <w:t>ilêncio</w:t>
      </w:r>
      <w:r w:rsidR="00EF0056" w:rsidRPr="002A4F7E">
        <w:rPr>
          <w:shd w:val="clear" w:color="auto" w:fill="FFFFFF"/>
          <w:lang w:eastAsia="pt-BR"/>
        </w:rPr>
        <w:t>, por favor!</w:t>
      </w:r>
    </w:p>
    <w:p w14:paraId="70B95E79" w14:textId="5D91578F" w:rsidR="00685ABA" w:rsidRDefault="00685ABA" w:rsidP="0027074E">
      <w:pPr>
        <w:pStyle w:val="Estilo1"/>
      </w:pPr>
      <w:r w:rsidRPr="002A4F7E">
        <w:rPr>
          <w:shd w:val="clear" w:color="auto" w:fill="FFFFFF"/>
          <w:lang w:eastAsia="pt-BR"/>
        </w:rPr>
        <w:lastRenderedPageBreak/>
        <w:t xml:space="preserve">Em defesa </w:t>
      </w:r>
      <w:r w:rsidR="002250F2" w:rsidRPr="002A4F7E">
        <w:rPr>
          <w:shd w:val="clear" w:color="auto" w:fill="FFFFFF"/>
          <w:lang w:eastAsia="pt-BR"/>
        </w:rPr>
        <w:t>aos comentários</w:t>
      </w:r>
      <w:r w:rsidRPr="002A4F7E">
        <w:rPr>
          <w:shd w:val="clear" w:color="auto" w:fill="FFFFFF"/>
          <w:lang w:eastAsia="pt-BR"/>
        </w:rPr>
        <w:t xml:space="preserve"> </w:t>
      </w:r>
      <w:r w:rsidR="002F3799" w:rsidRPr="002A4F7E">
        <w:rPr>
          <w:shd w:val="clear" w:color="auto" w:fill="FFFFFF"/>
          <w:lang w:eastAsia="pt-BR"/>
        </w:rPr>
        <w:t xml:space="preserve">dos </w:t>
      </w:r>
      <w:proofErr w:type="spellStart"/>
      <w:r w:rsidR="0050682B" w:rsidRPr="002A4F7E">
        <w:rPr>
          <w:shd w:val="clear" w:color="auto" w:fill="FFFFFF"/>
          <w:lang w:eastAsia="pt-BR"/>
        </w:rPr>
        <w:t>conceptores</w:t>
      </w:r>
      <w:proofErr w:type="spellEnd"/>
      <w:r w:rsidR="002F3799" w:rsidRPr="002A4F7E">
        <w:rPr>
          <w:shd w:val="clear" w:color="auto" w:fill="FFFFFF"/>
          <w:lang w:eastAsia="pt-BR"/>
        </w:rPr>
        <w:t xml:space="preserve"> da capital federal, </w:t>
      </w:r>
      <w:r w:rsidRPr="002A4F7E">
        <w:rPr>
          <w:shd w:val="clear" w:color="auto" w:fill="FFFFFF"/>
          <w:lang w:eastAsia="pt-BR"/>
        </w:rPr>
        <w:t xml:space="preserve">Bernardes </w:t>
      </w:r>
      <w:r w:rsidR="002F3799" w:rsidRPr="002A4F7E">
        <w:rPr>
          <w:shd w:val="clear" w:color="auto" w:fill="FFFFFF"/>
          <w:lang w:eastAsia="pt-BR"/>
        </w:rPr>
        <w:t>defendeu seu</w:t>
      </w:r>
      <w:r w:rsidRPr="002A4F7E">
        <w:rPr>
          <w:shd w:val="clear" w:color="auto" w:fill="FFFFFF"/>
          <w:lang w:eastAsia="pt-BR"/>
        </w:rPr>
        <w:t xml:space="preserve"> ponto de vista</w:t>
      </w:r>
      <w:r w:rsidR="009076D6" w:rsidRPr="002A4F7E">
        <w:rPr>
          <w:rStyle w:val="Refdenotaderodap"/>
          <w:shd w:val="clear" w:color="auto" w:fill="FFFFFF"/>
          <w:lang w:eastAsia="pt-BR"/>
        </w:rPr>
        <w:footnoteReference w:id="31"/>
      </w:r>
      <w:r w:rsidRPr="002A4F7E">
        <w:rPr>
          <w:shd w:val="clear" w:color="auto" w:fill="FFFFFF"/>
          <w:lang w:eastAsia="pt-BR"/>
        </w:rPr>
        <w:t xml:space="preserve"> atacando</w:t>
      </w:r>
      <w:r w:rsidR="000148AF" w:rsidRPr="002A4F7E">
        <w:rPr>
          <w:shd w:val="clear" w:color="auto" w:fill="FFFFFF"/>
          <w:lang w:eastAsia="pt-BR"/>
        </w:rPr>
        <w:t xml:space="preserve"> o </w:t>
      </w:r>
      <w:r w:rsidR="002250F2" w:rsidRPr="002A4F7E">
        <w:rPr>
          <w:shd w:val="clear" w:color="auto" w:fill="FFFFFF"/>
          <w:lang w:eastAsia="pt-BR"/>
        </w:rPr>
        <w:t>“</w:t>
      </w:r>
      <w:r w:rsidR="0070574F" w:rsidRPr="002A4F7E">
        <w:rPr>
          <w:shd w:val="clear" w:color="auto" w:fill="FFFFFF"/>
          <w:lang w:eastAsia="pt-BR"/>
        </w:rPr>
        <w:t>aspecto conceitu</w:t>
      </w:r>
      <w:r w:rsidR="000148AF" w:rsidRPr="002A4F7E">
        <w:rPr>
          <w:shd w:val="clear" w:color="auto" w:fill="FFFFFF"/>
          <w:lang w:eastAsia="pt-BR"/>
        </w:rPr>
        <w:t>al</w:t>
      </w:r>
      <w:r w:rsidR="002250F2" w:rsidRPr="002A4F7E">
        <w:rPr>
          <w:shd w:val="clear" w:color="auto" w:fill="FFFFFF"/>
          <w:lang w:eastAsia="pt-BR"/>
        </w:rPr>
        <w:t xml:space="preserve">” </w:t>
      </w:r>
      <w:r w:rsidR="000148AF" w:rsidRPr="002A4F7E">
        <w:rPr>
          <w:shd w:val="clear" w:color="auto" w:fill="FFFFFF"/>
          <w:lang w:eastAsia="pt-BR"/>
        </w:rPr>
        <w:t xml:space="preserve">e as “condições de Brasília.” Para ele, </w:t>
      </w:r>
      <w:r w:rsidR="0070574F" w:rsidRPr="002A4F7E">
        <w:rPr>
          <w:shd w:val="clear" w:color="auto" w:fill="FFFFFF"/>
          <w:lang w:eastAsia="pt-BR"/>
        </w:rPr>
        <w:t>apesar de</w:t>
      </w:r>
      <w:r w:rsidR="000148AF" w:rsidRPr="002A4F7E">
        <w:rPr>
          <w:shd w:val="clear" w:color="auto" w:fill="FFFFFF"/>
          <w:lang w:eastAsia="pt-BR"/>
        </w:rPr>
        <w:t xml:space="preserve"> a capital</w:t>
      </w:r>
      <w:r w:rsidR="0070574F" w:rsidRPr="002A4F7E">
        <w:rPr>
          <w:shd w:val="clear" w:color="auto" w:fill="FFFFFF"/>
          <w:lang w:eastAsia="pt-BR"/>
        </w:rPr>
        <w:t xml:space="preserve"> ter conferido “</w:t>
      </w:r>
      <w:r w:rsidR="0070574F" w:rsidRPr="002A4F7E">
        <w:rPr>
          <w:iCs/>
        </w:rPr>
        <w:t>impulso formidável à arquitetura brasileira”</w:t>
      </w:r>
      <w:r w:rsidR="002250F2" w:rsidRPr="002A4F7E">
        <w:rPr>
          <w:iCs/>
        </w:rPr>
        <w:t xml:space="preserve">, </w:t>
      </w:r>
      <w:r w:rsidR="007117BF" w:rsidRPr="002A4F7E">
        <w:rPr>
          <w:iCs/>
        </w:rPr>
        <w:t>os conceitos utilizados por Costa seriam “velhíssimos” como também o</w:t>
      </w:r>
      <w:r w:rsidR="00EF0056" w:rsidRPr="002A4F7E">
        <w:rPr>
          <w:iCs/>
        </w:rPr>
        <w:t>s</w:t>
      </w:r>
      <w:r w:rsidR="007117BF" w:rsidRPr="002A4F7E">
        <w:rPr>
          <w:iCs/>
        </w:rPr>
        <w:t xml:space="preserve"> fora</w:t>
      </w:r>
      <w:r w:rsidR="00EF0056" w:rsidRPr="002A4F7E">
        <w:rPr>
          <w:iCs/>
        </w:rPr>
        <w:t>m</w:t>
      </w:r>
      <w:r w:rsidR="007117BF" w:rsidRPr="002A4F7E">
        <w:rPr>
          <w:iCs/>
        </w:rPr>
        <w:t xml:space="preserve"> </w:t>
      </w:r>
      <w:r w:rsidR="00EF0056" w:rsidRPr="002A4F7E">
        <w:rPr>
          <w:iCs/>
        </w:rPr>
        <w:t>d</w:t>
      </w:r>
      <w:r w:rsidR="007117BF" w:rsidRPr="002A4F7E">
        <w:rPr>
          <w:iCs/>
        </w:rPr>
        <w:t>a Barra da Tijuca</w:t>
      </w:r>
      <w:r w:rsidR="009B203B" w:rsidRPr="002A4F7E">
        <w:rPr>
          <w:iCs/>
        </w:rPr>
        <w:t xml:space="preserve"> (1969)</w:t>
      </w:r>
      <w:r w:rsidR="007117BF" w:rsidRPr="002A4F7E">
        <w:rPr>
          <w:iCs/>
        </w:rPr>
        <w:t xml:space="preserve">, além de que </w:t>
      </w:r>
      <w:r w:rsidR="002250F2" w:rsidRPr="002A4F7E">
        <w:rPr>
          <w:iCs/>
        </w:rPr>
        <w:t>a arquitetura de “um gênio</w:t>
      </w:r>
      <w:r w:rsidR="000148AF" w:rsidRPr="002A4F7E">
        <w:rPr>
          <w:iCs/>
        </w:rPr>
        <w:t xml:space="preserve"> como Niemeyer</w:t>
      </w:r>
      <w:r w:rsidR="002250F2" w:rsidRPr="002A4F7E">
        <w:rPr>
          <w:iCs/>
        </w:rPr>
        <w:t>”</w:t>
      </w:r>
      <w:r w:rsidR="009B203B" w:rsidRPr="002A4F7E">
        <w:rPr>
          <w:iCs/>
        </w:rPr>
        <w:t xml:space="preserve">, em sua [e nossa] </w:t>
      </w:r>
      <w:proofErr w:type="spellStart"/>
      <w:r w:rsidR="009B203B" w:rsidRPr="002A4F7E">
        <w:rPr>
          <w:iCs/>
        </w:rPr>
        <w:t>opinão</w:t>
      </w:r>
      <w:proofErr w:type="spellEnd"/>
      <w:r w:rsidR="009B203B" w:rsidRPr="002A4F7E">
        <w:rPr>
          <w:iCs/>
        </w:rPr>
        <w:t>,</w:t>
      </w:r>
      <w:r w:rsidR="000148AF" w:rsidRPr="002A4F7E">
        <w:rPr>
          <w:iCs/>
        </w:rPr>
        <w:t xml:space="preserve"> não pode</w:t>
      </w:r>
      <w:r w:rsidR="002250F2" w:rsidRPr="002A4F7E">
        <w:rPr>
          <w:iCs/>
        </w:rPr>
        <w:t>r</w:t>
      </w:r>
      <w:r w:rsidR="000148AF" w:rsidRPr="002A4F7E">
        <w:rPr>
          <w:iCs/>
        </w:rPr>
        <w:t xml:space="preserve"> ser dita </w:t>
      </w:r>
      <w:r w:rsidR="007117BF" w:rsidRPr="002A4F7E">
        <w:rPr>
          <w:iCs/>
        </w:rPr>
        <w:t>como “a arquitetura brasileira”. “</w:t>
      </w:r>
      <w:r w:rsidR="00307FD7" w:rsidRPr="002A4F7E">
        <w:rPr>
          <w:iCs/>
        </w:rPr>
        <w:t>Minha crítica não é ao Lucio, ma</w:t>
      </w:r>
      <w:r w:rsidR="006F5198" w:rsidRPr="002A4F7E">
        <w:rPr>
          <w:iCs/>
        </w:rPr>
        <w:t>s ao conceito que ele utilizou (…)</w:t>
      </w:r>
      <w:r w:rsidR="002250F2" w:rsidRPr="002A4F7E">
        <w:rPr>
          <w:iCs/>
        </w:rPr>
        <w:t>,</w:t>
      </w:r>
      <w:r w:rsidR="00307FD7" w:rsidRPr="002A4F7E">
        <w:rPr>
          <w:iCs/>
        </w:rPr>
        <w:t xml:space="preserve"> um</w:t>
      </w:r>
      <w:r w:rsidR="007117BF" w:rsidRPr="002A4F7E">
        <w:rPr>
          <w:iCs/>
        </w:rPr>
        <w:t xml:space="preserve">a informação estética estática. </w:t>
      </w:r>
      <w:r w:rsidR="00307FD7" w:rsidRPr="002A4F7E">
        <w:rPr>
          <w:iCs/>
        </w:rPr>
        <w:t>(...)</w:t>
      </w:r>
      <w:r w:rsidR="0058099E" w:rsidRPr="002A4F7E">
        <w:rPr>
          <w:iCs/>
        </w:rPr>
        <w:t xml:space="preserve"> A cidade vai crescendo numa série de anexos. Há até cidades anexas (…).</w:t>
      </w:r>
      <w:r w:rsidR="000148AF" w:rsidRPr="002A4F7E">
        <w:rPr>
          <w:iCs/>
        </w:rPr>
        <w:t xml:space="preserve">” </w:t>
      </w:r>
      <w:r w:rsidR="00307FD7" w:rsidRPr="002A4F7E">
        <w:rPr>
          <w:iCs/>
        </w:rPr>
        <w:t>(</w:t>
      </w:r>
      <w:r w:rsidR="00307FD7" w:rsidRPr="002A4F7E">
        <w:rPr>
          <w:iCs/>
          <w:shd w:val="clear" w:color="auto" w:fill="FFFFFF"/>
          <w:lang w:eastAsia="pt-BR"/>
        </w:rPr>
        <w:t xml:space="preserve">BERNARDES, </w:t>
      </w:r>
      <w:r w:rsidR="0058099E" w:rsidRPr="002A4F7E">
        <w:rPr>
          <w:iCs/>
          <w:shd w:val="clear" w:color="auto" w:fill="FFFFFF"/>
          <w:lang w:eastAsia="pt-BR"/>
        </w:rPr>
        <w:t>2010, p. 210</w:t>
      </w:r>
      <w:r w:rsidR="007117BF" w:rsidRPr="002A4F7E">
        <w:rPr>
          <w:iCs/>
          <w:shd w:val="clear" w:color="auto" w:fill="FFFFFF"/>
          <w:lang w:eastAsia="pt-BR"/>
        </w:rPr>
        <w:t>) E, quanto a</w:t>
      </w:r>
      <w:r w:rsidR="000148AF" w:rsidRPr="002A4F7E">
        <w:rPr>
          <w:iCs/>
          <w:shd w:val="clear" w:color="auto" w:fill="FFFFFF"/>
          <w:lang w:eastAsia="pt-BR"/>
        </w:rPr>
        <w:t>o Mastro, Bernardes conclui</w:t>
      </w:r>
      <w:r w:rsidR="002F3799" w:rsidRPr="002A4F7E">
        <w:rPr>
          <w:iCs/>
          <w:shd w:val="clear" w:color="auto" w:fill="FFFFFF"/>
          <w:lang w:eastAsia="pt-BR"/>
        </w:rPr>
        <w:t>u</w:t>
      </w:r>
      <w:r w:rsidR="000148AF" w:rsidRPr="002A4F7E">
        <w:rPr>
          <w:iCs/>
          <w:shd w:val="clear" w:color="auto" w:fill="FFFFFF"/>
          <w:lang w:eastAsia="pt-BR"/>
        </w:rPr>
        <w:t>: “Oscar não gostou do monumento, o Lucio também não, mas eles também não me perguntaram se eu gosto das coisas que eles fazem. (…) A</w:t>
      </w:r>
      <w:r w:rsidR="005E1F69" w:rsidRPr="002A4F7E">
        <w:rPr>
          <w:iCs/>
          <w:shd w:val="clear" w:color="auto" w:fill="FFFFFF"/>
          <w:lang w:eastAsia="pt-BR"/>
        </w:rPr>
        <w:t xml:space="preserve"> bandeira, e o monumento, </w:t>
      </w:r>
      <w:r w:rsidR="000148AF" w:rsidRPr="002A4F7E">
        <w:rPr>
          <w:iCs/>
          <w:shd w:val="clear" w:color="auto" w:fill="FFFFFF"/>
          <w:lang w:eastAsia="pt-BR"/>
        </w:rPr>
        <w:t>que é ideia integrada, são símbolos da pátria, não têm que estar integrados à arquitetura.</w:t>
      </w:r>
      <w:r w:rsidR="00585CB6" w:rsidRPr="002A4F7E">
        <w:rPr>
          <w:iCs/>
          <w:shd w:val="clear" w:color="auto" w:fill="FFFFFF"/>
          <w:lang w:eastAsia="pt-BR"/>
        </w:rPr>
        <w:t xml:space="preserve">” </w:t>
      </w:r>
      <w:r w:rsidR="00585CB6" w:rsidRPr="002A4F7E">
        <w:rPr>
          <w:iCs/>
        </w:rPr>
        <w:t>(</w:t>
      </w:r>
      <w:r w:rsidR="00585CB6" w:rsidRPr="002A4F7E">
        <w:rPr>
          <w:iCs/>
          <w:shd w:val="clear" w:color="auto" w:fill="FFFFFF"/>
          <w:lang w:eastAsia="pt-BR"/>
        </w:rPr>
        <w:t xml:space="preserve">BERNARDES, 2010, p. 210) </w:t>
      </w:r>
      <w:r w:rsidR="009A30D3" w:rsidRPr="002A4F7E">
        <w:rPr>
          <w:iCs/>
          <w:shd w:val="clear" w:color="auto" w:fill="FFFFFF"/>
          <w:lang w:eastAsia="pt-BR"/>
        </w:rPr>
        <w:t>No entender do arquiteto,</w:t>
      </w:r>
      <w:r w:rsidR="00585CB6" w:rsidRPr="002A4F7E">
        <w:rPr>
          <w:iCs/>
          <w:shd w:val="clear" w:color="auto" w:fill="FFFFFF"/>
          <w:lang w:eastAsia="pt-BR"/>
        </w:rPr>
        <w:t xml:space="preserve"> a Bandeira “é a primeira marca” colocada pelo homem, portanto, a cidade se desenvolve </w:t>
      </w:r>
      <w:r w:rsidR="0068282B" w:rsidRPr="002A4F7E">
        <w:rPr>
          <w:iCs/>
          <w:shd w:val="clear" w:color="auto" w:fill="FFFFFF"/>
          <w:lang w:eastAsia="pt-BR"/>
        </w:rPr>
        <w:t>“atrás dela”</w:t>
      </w:r>
      <w:r w:rsidR="00EF0056" w:rsidRPr="002A4F7E">
        <w:rPr>
          <w:iCs/>
          <w:shd w:val="clear" w:color="auto" w:fill="FFFFFF"/>
          <w:lang w:eastAsia="pt-BR"/>
        </w:rPr>
        <w:t xml:space="preserve">. </w:t>
      </w:r>
      <w:r w:rsidR="005E1F69" w:rsidRPr="002A4F7E">
        <w:rPr>
          <w:iCs/>
          <w:shd w:val="clear" w:color="auto" w:fill="FFFFFF"/>
          <w:lang w:eastAsia="pt-BR"/>
        </w:rPr>
        <w:t xml:space="preserve">Todavia, </w:t>
      </w:r>
      <w:r w:rsidR="005E1F69" w:rsidRPr="002A4F7E">
        <w:t xml:space="preserve">quase uma década após, em </w:t>
      </w:r>
      <w:r w:rsidRPr="002A4F7E">
        <w:t xml:space="preserve">1985, </w:t>
      </w:r>
      <w:r w:rsidR="0068282B" w:rsidRPr="002A4F7E">
        <w:t>Sergio</w:t>
      </w:r>
      <w:r w:rsidRPr="002A4F7E">
        <w:t xml:space="preserve"> admitiria – “eu terminei o mastro, mas Niemeyer ainda não terminou Brasília. Por isso está no direito de decidir se ele fica ou </w:t>
      </w:r>
      <w:r w:rsidR="00585CB6" w:rsidRPr="002A4F7E">
        <w:t>não fica</w:t>
      </w:r>
      <w:r w:rsidR="00A15E76" w:rsidRPr="002A4F7E">
        <w:t>.</w:t>
      </w:r>
      <w:r w:rsidR="00585CB6" w:rsidRPr="002A4F7E">
        <w:t>” (GUERRA, 1985, p.1)</w:t>
      </w:r>
      <w:r w:rsidR="005E1F69" w:rsidRPr="002A4F7E">
        <w:t xml:space="preserve">. Ironicamente, </w:t>
      </w:r>
      <w:r w:rsidR="00585CB6" w:rsidRPr="002A4F7E">
        <w:t>e</w:t>
      </w:r>
      <w:r w:rsidRPr="002A4F7E">
        <w:t>m 1986, o</w:t>
      </w:r>
      <w:r w:rsidR="00EF0056" w:rsidRPr="002A4F7E">
        <w:t xml:space="preserve"> </w:t>
      </w:r>
      <w:r w:rsidR="004F456A" w:rsidRPr="002A4F7E">
        <w:t>J</w:t>
      </w:r>
      <w:r w:rsidR="00EF0056" w:rsidRPr="002A4F7E">
        <w:t>ornal do Brasil</w:t>
      </w:r>
      <w:r w:rsidR="004F456A" w:rsidRPr="002A4F7E">
        <w:t xml:space="preserve"> </w:t>
      </w:r>
      <w:r w:rsidRPr="002A4F7E">
        <w:t>retomaria o acontecimento do Monumento ao Pavilhão Nacional, ainda vigoroso no seu local de origem</w:t>
      </w:r>
      <w:r w:rsidR="005E1F69" w:rsidRPr="002A4F7E">
        <w:t xml:space="preserve"> (como até hoje)</w:t>
      </w:r>
      <w:r w:rsidRPr="002A4F7E">
        <w:t xml:space="preserve">, com o destaque </w:t>
      </w:r>
      <w:r w:rsidRPr="002A4F7E">
        <w:rPr>
          <w:i/>
        </w:rPr>
        <w:t>Brasília cultuará pira de Niemeyer no lugar do mastro de Bernardes</w:t>
      </w:r>
      <w:r w:rsidRPr="002A4F7E">
        <w:t>.</w:t>
      </w:r>
      <w:r w:rsidR="00E35182" w:rsidRPr="002A4F7E">
        <w:rPr>
          <w:rStyle w:val="Refdenotaderodap"/>
        </w:rPr>
        <w:footnoteReference w:id="32"/>
      </w:r>
    </w:p>
    <w:p w14:paraId="2BD8FAEB" w14:textId="77777777" w:rsidR="0027074E" w:rsidRPr="002A4F7E" w:rsidRDefault="0027074E" w:rsidP="0027074E">
      <w:pPr>
        <w:pStyle w:val="Estilo1"/>
      </w:pPr>
    </w:p>
    <w:p w14:paraId="20E2FF0C" w14:textId="10CCEC70" w:rsidR="00A31619" w:rsidRPr="002A4F7E" w:rsidRDefault="002A4F7E" w:rsidP="0027074E">
      <w:pPr>
        <w:pStyle w:val="PargrafodaLista"/>
        <w:numPr>
          <w:ilvl w:val="0"/>
          <w:numId w:val="19"/>
        </w:numPr>
        <w:spacing w:after="0" w:line="360" w:lineRule="auto"/>
        <w:ind w:left="0" w:firstLine="0"/>
        <w:rPr>
          <w:rFonts w:ascii="Times New Roman" w:hAnsi="Times New Roman" w:cs="Times New Roman"/>
          <w:b/>
          <w:i/>
          <w:sz w:val="24"/>
          <w:szCs w:val="24"/>
        </w:rPr>
      </w:pPr>
      <w:proofErr w:type="spellStart"/>
      <w:r w:rsidRPr="002A4F7E">
        <w:rPr>
          <w:rFonts w:ascii="Times New Roman" w:hAnsi="Times New Roman" w:cs="Times New Roman"/>
          <w:b/>
          <w:i/>
          <w:sz w:val="24"/>
          <w:szCs w:val="24"/>
        </w:rPr>
        <w:t>Finale</w:t>
      </w:r>
      <w:proofErr w:type="spellEnd"/>
      <w:r w:rsidRPr="002A4F7E">
        <w:rPr>
          <w:rFonts w:ascii="Times New Roman" w:hAnsi="Times New Roman" w:cs="Times New Roman"/>
          <w:b/>
          <w:i/>
          <w:sz w:val="24"/>
          <w:szCs w:val="24"/>
        </w:rPr>
        <w:t xml:space="preserve"> prestíssimo</w:t>
      </w:r>
    </w:p>
    <w:p w14:paraId="60B17798" w14:textId="66923B85" w:rsidR="00F86C68" w:rsidRDefault="00D928DA" w:rsidP="0027074E">
      <w:pPr>
        <w:pStyle w:val="Estilo1"/>
      </w:pPr>
      <w:r w:rsidRPr="005E6C57">
        <w:t>A</w:t>
      </w:r>
      <w:r w:rsidR="00A31619" w:rsidRPr="005E6C57">
        <w:t>travé</w:t>
      </w:r>
      <w:r w:rsidRPr="005E6C57">
        <w:t xml:space="preserve">s da rede de textos apresentada, percebem-se, pois, </w:t>
      </w:r>
      <w:r w:rsidR="00A31619" w:rsidRPr="005E6C57">
        <w:t xml:space="preserve">discursos entrecruzados promovendo a </w:t>
      </w:r>
      <w:proofErr w:type="spellStart"/>
      <w:r w:rsidR="00A31619" w:rsidRPr="005E6C57">
        <w:t>movência</w:t>
      </w:r>
      <w:proofErr w:type="spellEnd"/>
      <w:r w:rsidR="00A31619" w:rsidRPr="005E6C57">
        <w:t xml:space="preserve"> dos sentidos em “séries de séries”</w:t>
      </w:r>
      <w:r w:rsidR="0069563B">
        <w:t xml:space="preserve"> (FOUCAULT, 2013)</w:t>
      </w:r>
      <w:r w:rsidR="00A31619" w:rsidRPr="005E6C57">
        <w:t xml:space="preserve"> de efeitos de sentido, boa parte polarizados entre um conjunto de ditos e silêncios, de ditos e não ditos, entre um discurso oficial que determina o que pode ou não permanecer, sobre o que se fala e o que não se fala, de quem se fala, por quem se fala, para quem se fala, em cada lugar de fala, e os paralelos das interdições e comentários que os alimentam, atravessam, apagam, (</w:t>
      </w:r>
      <w:proofErr w:type="spellStart"/>
      <w:r w:rsidR="00A31619" w:rsidRPr="005E6C57">
        <w:t>re</w:t>
      </w:r>
      <w:proofErr w:type="spellEnd"/>
      <w:r w:rsidR="00A31619" w:rsidRPr="005E6C57">
        <w:t xml:space="preserve">)produzem e são por eles </w:t>
      </w:r>
      <w:r w:rsidR="00A31619" w:rsidRPr="005E6C57">
        <w:lastRenderedPageBreak/>
        <w:t>(</w:t>
      </w:r>
      <w:proofErr w:type="spellStart"/>
      <w:r w:rsidR="00A31619" w:rsidRPr="005E6C57">
        <w:t>re</w:t>
      </w:r>
      <w:proofErr w:type="spellEnd"/>
      <w:r w:rsidR="00A31619" w:rsidRPr="005E6C57">
        <w:t xml:space="preserve">)produzidos, atravessados, apagados, revividos. </w:t>
      </w:r>
      <w:r w:rsidR="00482509" w:rsidRPr="005E6C57">
        <w:t xml:space="preserve">Como nos alerta Foucault (2013, p.10) </w:t>
      </w:r>
      <w:r w:rsidR="00A31619" w:rsidRPr="005E6C57">
        <w:rPr>
          <w:rFonts w:eastAsia="Times New Roman"/>
          <w:shd w:val="clear" w:color="auto" w:fill="FFFFFF"/>
          <w:lang w:eastAsia="pt-BR"/>
        </w:rPr>
        <w:t>“</w:t>
      </w:r>
      <w:r w:rsidR="00482509" w:rsidRPr="005E6C57">
        <w:rPr>
          <w:rFonts w:eastAsia="Times New Roman"/>
          <w:shd w:val="clear" w:color="auto" w:fill="FFFFFF"/>
          <w:lang w:eastAsia="pt-BR"/>
        </w:rPr>
        <w:t>o</w:t>
      </w:r>
      <w:r w:rsidR="00A31619" w:rsidRPr="005E6C57">
        <w:rPr>
          <w:rFonts w:eastAsia="Times New Roman"/>
          <w:shd w:val="clear" w:color="auto" w:fill="FFFFFF"/>
          <w:lang w:eastAsia="pt-BR"/>
        </w:rPr>
        <w:t xml:space="preserve"> discurso não é simplesmente aquilo que traduz as lutas ou sistemas de dominação, mas aquilo porque, pelo que se luta, o poder </w:t>
      </w:r>
      <w:r w:rsidR="00482509" w:rsidRPr="005E6C57">
        <w:rPr>
          <w:rFonts w:eastAsia="Times New Roman"/>
          <w:shd w:val="clear" w:color="auto" w:fill="FFFFFF"/>
          <w:lang w:eastAsia="pt-BR"/>
        </w:rPr>
        <w:t xml:space="preserve">do qual nos queremos apoderar.” </w:t>
      </w:r>
      <w:r w:rsidR="00A31619" w:rsidRPr="005E6C57">
        <w:rPr>
          <w:rFonts w:eastAsia="Times New Roman"/>
          <w:shd w:val="clear" w:color="auto" w:fill="FFFFFF"/>
          <w:lang w:eastAsia="pt-BR"/>
        </w:rPr>
        <w:t xml:space="preserve">Neste sentido, </w:t>
      </w:r>
      <w:r w:rsidR="00A31619" w:rsidRPr="005E6C57">
        <w:t xml:space="preserve">acreditamos </w:t>
      </w:r>
      <w:r w:rsidR="00FB0CD2">
        <w:t xml:space="preserve">ser </w:t>
      </w:r>
      <w:r w:rsidR="00A31619" w:rsidRPr="005E6C57">
        <w:t>possível a construção de inúmeras leituras críticas sobre a diversidade do acervo de Sergio Berna</w:t>
      </w:r>
      <w:r w:rsidR="0069563B">
        <w:t>rdes (e da arquitetura moderna) – não “a verdadeira” oficial,</w:t>
      </w:r>
      <w:r w:rsidR="00FB0CD2">
        <w:t xml:space="preserve"> mas uma entre muitas cabíveis </w:t>
      </w:r>
      <w:r w:rsidR="0069563B">
        <w:t xml:space="preserve">– </w:t>
      </w:r>
      <w:r w:rsidR="00A31619" w:rsidRPr="005E6C57">
        <w:t xml:space="preserve">principalmente permitindo que sentidos e </w:t>
      </w:r>
      <w:r w:rsidR="00A31619" w:rsidRPr="005E6C57">
        <w:rPr>
          <w:i/>
        </w:rPr>
        <w:t>arquivos</w:t>
      </w:r>
      <w:r w:rsidR="00A31619" w:rsidRPr="005E6C57">
        <w:t xml:space="preserve"> se </w:t>
      </w:r>
      <w:r w:rsidR="00482509" w:rsidRPr="005E6C57">
        <w:t>evoquem</w:t>
      </w:r>
      <w:r w:rsidR="00A31619" w:rsidRPr="005E6C57">
        <w:t xml:space="preserve"> e se equivoquem por meio das palavras em curso, nos discursos dispersos, entre as formas de significar do silêncio no movimento próprio desses sentidos. Liberdade a Sergio Bernardes e aos que falam </w:t>
      </w:r>
      <w:proofErr w:type="spellStart"/>
      <w:r w:rsidR="00A31619" w:rsidRPr="005E6C57">
        <w:rPr>
          <w:i/>
        </w:rPr>
        <w:t>de-com-por</w:t>
      </w:r>
      <w:proofErr w:type="spellEnd"/>
      <w:r w:rsidR="00A31619" w:rsidRPr="005E6C57">
        <w:t xml:space="preserve"> Sergio Bernardes! Afinal, como nos alerta Le </w:t>
      </w:r>
      <w:proofErr w:type="spellStart"/>
      <w:r w:rsidR="00A31619" w:rsidRPr="005E6C57">
        <w:t>Goff</w:t>
      </w:r>
      <w:proofErr w:type="spellEnd"/>
      <w:r w:rsidR="00A31619" w:rsidRPr="005E6C57">
        <w:t xml:space="preserve">, os monumentos [que muitas vezes são arquitetura] são também um </w:t>
      </w:r>
      <w:r w:rsidR="00A31619" w:rsidRPr="005E6C57">
        <w:rPr>
          <w:i/>
        </w:rPr>
        <w:t>documento</w:t>
      </w:r>
      <w:r w:rsidR="00A31619" w:rsidRPr="005E6C57">
        <w:t xml:space="preserve"> </w:t>
      </w:r>
      <w:r w:rsidR="00A31619" w:rsidRPr="005E6C57">
        <w:rPr>
          <w:i/>
        </w:rPr>
        <w:t>inventado</w:t>
      </w:r>
      <w:r w:rsidR="00A31619" w:rsidRPr="005E6C57">
        <w:t xml:space="preserve"> – “resultado de uma montagem, consciente ou inconsciente, das sociedades que o produziram, mas também das épocas sucessivas das quais continuou a viver, talvez esquecido, durante as quais continuou a ser manipulado, ainda que pelo silêncio” (LE G</w:t>
      </w:r>
      <w:r w:rsidR="002A4F7E">
        <w:t>OFF, 1</w:t>
      </w:r>
      <w:r w:rsidR="008B1BE8">
        <w:t xml:space="preserve">996, p.538). Se o discursivo </w:t>
      </w:r>
      <w:proofErr w:type="spellStart"/>
      <w:r w:rsidR="008B1BE8">
        <w:t>espectra</w:t>
      </w:r>
      <w:proofErr w:type="spellEnd"/>
      <w:r w:rsidR="008B1BE8">
        <w:t xml:space="preserve"> </w:t>
      </w:r>
      <w:r w:rsidR="002A4F7E">
        <w:t>crivo</w:t>
      </w:r>
      <w:r w:rsidR="008B1BE8">
        <w:t xml:space="preserve">s e juízos historiográficos na promiscuidade cotidiana das ideologias, talvez o próprio Pavilhão – a Bandeira (símbolo, forma-material, signo) Nacional – </w:t>
      </w:r>
      <w:r w:rsidR="00BE771C">
        <w:t>salve</w:t>
      </w:r>
      <w:r w:rsidR="008B1BE8">
        <w:t xml:space="preserve"> </w:t>
      </w:r>
      <w:r w:rsidR="00BE771C">
        <w:t>“</w:t>
      </w:r>
      <w:r w:rsidR="008B1BE8">
        <w:t>seu</w:t>
      </w:r>
      <w:r w:rsidR="00BE771C">
        <w:t>”</w:t>
      </w:r>
      <w:r w:rsidR="008B1BE8">
        <w:t xml:space="preserve"> Mastro. Silenciamo-nos com estas vozes:</w:t>
      </w:r>
    </w:p>
    <w:p w14:paraId="610ED13C" w14:textId="77777777" w:rsidR="004E2B2F" w:rsidRDefault="004E4A00" w:rsidP="0027074E">
      <w:r>
        <w:pict w14:anchorId="6C450AB7">
          <v:group id="Tela 15" o:spid="_x0000_s1026" editas="canvas" alt="" style="width:447.85pt;height:424.8pt;mso-position-horizontal-relative:char;mso-position-vertical-relative:line" coordsize="57245,54305">
            <v:shape id="_x0000_s1027" type="#_x0000_t75" alt="" style="position:absolute;width:57245;height:54305;visibility:visible;mso-wrap-style:square">
              <v:fill o:detectmouseclick="t"/>
              <v:path o:connecttype="none"/>
            </v:shape>
            <v:shape id="Imagem 38" o:spid="_x0000_s1028" type="#_x0000_t75" alt="" style="position:absolute;left:25653;top:607;width:31312;height:16586;visibility:visible;mso-wrap-style:square">
              <v:imagedata r:id="rId38" o:title="Resultado de imagem para fora dilma"/>
            </v:shape>
            <v:shape id="Imagem 37" o:spid="_x0000_s1029" type="#_x0000_t75" alt="" style="position:absolute;left:448;top:766;width:24409;height:16426;visibility:visible;mso-wrap-style:square">
              <v:imagedata r:id="rId39" o:title="" croptop="13789f" cropbottom="13373f" cropleft="10905f" cropright="15436f"/>
            </v:shape>
            <v:shape id="Imagem 40" o:spid="_x0000_s1030" type="#_x0000_t75" alt="" style="position:absolute;left:11688;top:18098;width:28026;height:35743;visibility:visible;mso-wrap-style:square">
              <v:imagedata r:id="rId40" o:title=""/>
            </v:shape>
            <v:shape id="Imagem 39" o:spid="_x0000_s1031" type="#_x0000_t75" alt="" style="position:absolute;left:448;top:18146;width:18205;height:23749;visibility:visible;mso-wrap-style:square">
              <v:imagedata r:id="rId41" o:title="Imagem relacionada"/>
            </v:shape>
            <v:shape id="Imagem 41" o:spid="_x0000_s1032" type="#_x0000_t75" alt="" style="position:absolute;left:40173;top:18068;width:16789;height:22105;visibility:visible;mso-wrap-style:square">
              <v:imagedata r:id="rId42" o:title="capa-2641veja-bolsonaro"/>
            </v:shape>
            <v:shape id="Imagem 42" o:spid="_x0000_s1033" type="#_x0000_t75" alt="" style="position:absolute;left:40169;top:40678;width:16789;height:13164;visibility:visible;mso-wrap-style:square">
              <v:imagedata r:id="rId43" o:title="Resultado de imagem para movimento pau brasil"/>
            </v:shape>
            <w10:anchorlock/>
          </v:group>
        </w:pict>
      </w:r>
    </w:p>
    <w:p w14:paraId="440751B9" w14:textId="77777777" w:rsidR="004E2B2F" w:rsidRDefault="004E2B2F" w:rsidP="0027074E">
      <w:pPr>
        <w:jc w:val="center"/>
      </w:pPr>
    </w:p>
    <w:p w14:paraId="5FFC0B1D" w14:textId="2D125AD6" w:rsidR="004E2B2F" w:rsidRPr="0027074E" w:rsidRDefault="004E2B2F" w:rsidP="0027074E">
      <w:pPr>
        <w:pStyle w:val="Estilo1"/>
        <w:spacing w:line="240" w:lineRule="auto"/>
        <w:rPr>
          <w:sz w:val="18"/>
          <w:szCs w:val="18"/>
        </w:rPr>
      </w:pPr>
      <w:r w:rsidRPr="0027074E">
        <w:rPr>
          <w:b/>
          <w:sz w:val="18"/>
          <w:szCs w:val="18"/>
        </w:rPr>
        <w:t>Figura 9</w:t>
      </w:r>
      <w:r w:rsidRPr="0027074E">
        <w:rPr>
          <w:sz w:val="18"/>
          <w:szCs w:val="18"/>
        </w:rPr>
        <w:t>: (Sentido horário, a partir da esquerda superior, Mastro no centro)</w:t>
      </w:r>
      <w:r w:rsidR="0027074E">
        <w:rPr>
          <w:sz w:val="18"/>
          <w:szCs w:val="18"/>
        </w:rPr>
        <w:t xml:space="preserve"> </w:t>
      </w:r>
      <w:r w:rsidRPr="0027074E">
        <w:rPr>
          <w:sz w:val="18"/>
          <w:szCs w:val="18"/>
        </w:rPr>
        <w:t>1° - Movimento “</w:t>
      </w:r>
      <w:r w:rsidRPr="0027074E">
        <w:rPr>
          <w:b/>
          <w:sz w:val="18"/>
          <w:szCs w:val="18"/>
        </w:rPr>
        <w:t>Caras Pintadas</w:t>
      </w:r>
      <w:r w:rsidRPr="0027074E">
        <w:rPr>
          <w:sz w:val="18"/>
          <w:szCs w:val="18"/>
        </w:rPr>
        <w:t xml:space="preserve">”. Fonte: </w:t>
      </w:r>
      <w:hyperlink r:id="rId44" w:history="1">
        <w:r w:rsidRPr="0027074E">
          <w:rPr>
            <w:rStyle w:val="Hyperlink"/>
            <w:color w:val="auto"/>
            <w:sz w:val="18"/>
            <w:szCs w:val="18"/>
          </w:rPr>
          <w:t>https://acervo.oglobo.globo.com/fotogalerias/jovens-de-caras-pintadas-9666114</w:t>
        </w:r>
      </w:hyperlink>
      <w:r w:rsidRPr="0027074E">
        <w:rPr>
          <w:sz w:val="18"/>
          <w:szCs w:val="18"/>
        </w:rPr>
        <w:t>. 15/09/1992. Acessado em 10 julho 2019. / 2° - “</w:t>
      </w:r>
      <w:r w:rsidRPr="0027074E">
        <w:rPr>
          <w:b/>
          <w:sz w:val="18"/>
          <w:szCs w:val="18"/>
        </w:rPr>
        <w:t>Fora Dilma</w:t>
      </w:r>
      <w:r w:rsidRPr="0027074E">
        <w:rPr>
          <w:sz w:val="18"/>
          <w:szCs w:val="18"/>
        </w:rPr>
        <w:t xml:space="preserve">” em Brasília, 2016. Fonte: </w:t>
      </w:r>
      <w:hyperlink r:id="rId45" w:history="1">
        <w:r w:rsidRPr="0027074E">
          <w:rPr>
            <w:sz w:val="18"/>
            <w:szCs w:val="18"/>
            <w:u w:val="single"/>
          </w:rPr>
          <w:t>https://www.todabahia.com.br/pt-desiste-de-ato-em-brasilia-no-domingo-para-evitar-confronto-pm-espera-110-mil-pessoas-na-esplanada/fora-dilma-brasilia-manifestacao-impeachment/</w:t>
        </w:r>
      </w:hyperlink>
      <w:r w:rsidRPr="0027074E">
        <w:rPr>
          <w:sz w:val="18"/>
          <w:szCs w:val="18"/>
        </w:rPr>
        <w:t xml:space="preserve">. 12/03/2016. Acessado em 10 julho 2019. / 3° - Capa </w:t>
      </w:r>
      <w:r w:rsidRPr="0027074E">
        <w:rPr>
          <w:b/>
          <w:sz w:val="18"/>
          <w:szCs w:val="18"/>
        </w:rPr>
        <w:t>Revista Veja</w:t>
      </w:r>
      <w:r w:rsidRPr="0027074E">
        <w:rPr>
          <w:sz w:val="18"/>
          <w:szCs w:val="18"/>
        </w:rPr>
        <w:t xml:space="preserve"> edição especial maio 2019. Fonte: </w:t>
      </w:r>
      <w:hyperlink r:id="rId46" w:history="1">
        <w:r w:rsidRPr="0027074E">
          <w:rPr>
            <w:sz w:val="18"/>
            <w:szCs w:val="18"/>
            <w:u w:val="single"/>
          </w:rPr>
          <w:t>https://veja.abril.com.br/edicoes-veja/2641/</w:t>
        </w:r>
      </w:hyperlink>
      <w:r w:rsidRPr="0027074E">
        <w:rPr>
          <w:sz w:val="18"/>
          <w:szCs w:val="18"/>
        </w:rPr>
        <w:t>. 03/07/2019. Acessado em 10 julho 2019.</w:t>
      </w:r>
      <w:r w:rsidRPr="0027074E">
        <w:rPr>
          <w:b/>
          <w:sz w:val="18"/>
          <w:szCs w:val="18"/>
        </w:rPr>
        <w:t xml:space="preserve"> / </w:t>
      </w:r>
      <w:r w:rsidRPr="0027074E">
        <w:rPr>
          <w:sz w:val="18"/>
          <w:szCs w:val="18"/>
        </w:rPr>
        <w:t>4°</w:t>
      </w:r>
      <w:r w:rsidRPr="0027074E">
        <w:rPr>
          <w:b/>
          <w:sz w:val="18"/>
          <w:szCs w:val="18"/>
        </w:rPr>
        <w:t xml:space="preserve"> - </w:t>
      </w:r>
      <w:r w:rsidRPr="0027074E">
        <w:rPr>
          <w:sz w:val="18"/>
          <w:szCs w:val="18"/>
        </w:rPr>
        <w:t xml:space="preserve">Imagem símbolo Movimento Modernista </w:t>
      </w:r>
      <w:r w:rsidRPr="0027074E">
        <w:rPr>
          <w:b/>
          <w:sz w:val="18"/>
          <w:szCs w:val="18"/>
        </w:rPr>
        <w:t>Pau Brasil</w:t>
      </w:r>
      <w:r w:rsidRPr="0027074E">
        <w:rPr>
          <w:sz w:val="18"/>
          <w:szCs w:val="18"/>
        </w:rPr>
        <w:t xml:space="preserve"> (1924). </w:t>
      </w:r>
      <w:hyperlink r:id="rId47" w:history="1">
        <w:r w:rsidRPr="0027074E">
          <w:rPr>
            <w:sz w:val="18"/>
            <w:szCs w:val="18"/>
            <w:u w:val="single"/>
          </w:rPr>
          <w:t>https://www.recantodasletras.com.br/teorialiteraria/2498317</w:t>
        </w:r>
      </w:hyperlink>
      <w:r w:rsidRPr="0027074E">
        <w:rPr>
          <w:sz w:val="18"/>
          <w:szCs w:val="18"/>
        </w:rPr>
        <w:t>. Acessado em 10 julho 2019.</w:t>
      </w:r>
      <w:r w:rsidRPr="0027074E">
        <w:rPr>
          <w:b/>
          <w:sz w:val="18"/>
          <w:szCs w:val="18"/>
        </w:rPr>
        <w:t xml:space="preserve"> / </w:t>
      </w:r>
      <w:r w:rsidRPr="0027074E">
        <w:rPr>
          <w:sz w:val="18"/>
          <w:szCs w:val="18"/>
        </w:rPr>
        <w:t>5° -</w:t>
      </w:r>
      <w:r w:rsidRPr="0027074E">
        <w:rPr>
          <w:b/>
          <w:sz w:val="18"/>
          <w:szCs w:val="18"/>
        </w:rPr>
        <w:t xml:space="preserve"> </w:t>
      </w:r>
      <w:r w:rsidRPr="0027074E">
        <w:rPr>
          <w:sz w:val="18"/>
          <w:szCs w:val="18"/>
        </w:rPr>
        <w:t xml:space="preserve">Capa </w:t>
      </w:r>
      <w:r w:rsidRPr="0027074E">
        <w:rPr>
          <w:b/>
          <w:sz w:val="18"/>
          <w:szCs w:val="18"/>
        </w:rPr>
        <w:t>Revista Veja</w:t>
      </w:r>
      <w:r w:rsidRPr="0027074E">
        <w:rPr>
          <w:sz w:val="18"/>
          <w:szCs w:val="18"/>
        </w:rPr>
        <w:t>, dezembro, 1992. Fonte:</w:t>
      </w:r>
      <w:hyperlink r:id="rId48" w:history="1">
        <w:r w:rsidRPr="0027074E">
          <w:rPr>
            <w:sz w:val="18"/>
            <w:szCs w:val="18"/>
            <w:u w:val="single"/>
          </w:rPr>
          <w:t>https://cpdoc.fgv.br/producao/dossies/FatosImagens/FernandoCollor</w:t>
        </w:r>
      </w:hyperlink>
      <w:r w:rsidRPr="0027074E">
        <w:rPr>
          <w:sz w:val="18"/>
          <w:szCs w:val="18"/>
        </w:rPr>
        <w:t xml:space="preserve">. 30/12/1992. Acessado em 10 julho 2019. / 6° - Sergio Bernardes, </w:t>
      </w:r>
      <w:r w:rsidRPr="0027074E">
        <w:rPr>
          <w:b/>
          <w:sz w:val="18"/>
          <w:szCs w:val="18"/>
        </w:rPr>
        <w:t>Monumento Pavilhão Nacional</w:t>
      </w:r>
      <w:r w:rsidRPr="0027074E">
        <w:rPr>
          <w:sz w:val="18"/>
          <w:szCs w:val="18"/>
        </w:rPr>
        <w:t>, Brasília, 1972 Fonte: imagem do autor, jan. 2015.</w:t>
      </w:r>
    </w:p>
    <w:p w14:paraId="1CFF524C" w14:textId="107DC550" w:rsidR="0070389D" w:rsidRDefault="0070389D" w:rsidP="0027074E">
      <w:pPr>
        <w:rPr>
          <w:rFonts w:eastAsiaTheme="minorHAnsi"/>
          <w:bdr w:val="none" w:sz="0" w:space="0" w:color="auto"/>
          <w:lang w:val="pt-BR"/>
        </w:rPr>
      </w:pPr>
      <w:r w:rsidRPr="0027074E">
        <w:rPr>
          <w:lang w:val="pt-BR"/>
        </w:rPr>
        <w:br w:type="page"/>
      </w:r>
    </w:p>
    <w:p w14:paraId="3FEABBDD" w14:textId="5A34D70B" w:rsidR="00A31619" w:rsidRPr="0027074E" w:rsidRDefault="003B615D" w:rsidP="0027074E">
      <w:pPr>
        <w:spacing w:line="360" w:lineRule="auto"/>
        <w:rPr>
          <w:b/>
          <w:lang w:val="pt-BR"/>
        </w:rPr>
      </w:pPr>
      <w:r w:rsidRPr="0027074E">
        <w:rPr>
          <w:b/>
          <w:lang w:val="pt-BR"/>
        </w:rPr>
        <w:lastRenderedPageBreak/>
        <w:t>Referências</w:t>
      </w:r>
    </w:p>
    <w:p w14:paraId="393395E7" w14:textId="5687988C" w:rsidR="00E453BE" w:rsidRPr="0027074E" w:rsidRDefault="00E453BE" w:rsidP="0027074E">
      <w:pPr>
        <w:pStyle w:val="Estilo1"/>
        <w:spacing w:before="120" w:line="240" w:lineRule="auto"/>
        <w:ind w:firstLine="0"/>
      </w:pPr>
      <w:r w:rsidRPr="0027074E">
        <w:rPr>
          <w:b/>
          <w:noProof/>
          <w:lang w:eastAsia="pt-BR"/>
        </w:rPr>
        <w:t>A Bandeira</w:t>
      </w:r>
      <w:r w:rsidRPr="0027074E">
        <w:rPr>
          <w:noProof/>
          <w:lang w:eastAsia="pt-BR"/>
        </w:rPr>
        <w:t xml:space="preserve">. Correio Braziliense, Brasília, </w:t>
      </w:r>
      <w:r w:rsidR="00FC69B7" w:rsidRPr="0027074E">
        <w:rPr>
          <w:noProof/>
          <w:lang w:eastAsia="pt-BR"/>
        </w:rPr>
        <w:t xml:space="preserve"> 22 novembro de 1972, Correio J</w:t>
      </w:r>
      <w:r w:rsidRPr="0027074E">
        <w:rPr>
          <w:noProof/>
          <w:lang w:eastAsia="pt-BR"/>
        </w:rPr>
        <w:t xml:space="preserve">vem/caderno suplemento, ano 1, n° 11, p.1. </w:t>
      </w:r>
      <w:hyperlink r:id="rId49" w:history="1">
        <w:r w:rsidRPr="0027074E">
          <w:rPr>
            <w:u w:val="single"/>
          </w:rPr>
          <w:t>http://bndigital.bn.br/hemeroteca-digital</w:t>
        </w:r>
      </w:hyperlink>
      <w:r w:rsidRPr="0027074E">
        <w:t xml:space="preserve">. Acesso em </w:t>
      </w:r>
      <w:r w:rsidR="00FC69B7" w:rsidRPr="0027074E">
        <w:t>jul.</w:t>
      </w:r>
      <w:r w:rsidRPr="0027074E">
        <w:t>2019.</w:t>
      </w:r>
    </w:p>
    <w:p w14:paraId="79188947" w14:textId="6E9BA95F" w:rsidR="005F4058" w:rsidRPr="0027074E" w:rsidRDefault="00E453BE" w:rsidP="0027074E">
      <w:pPr>
        <w:spacing w:before="120"/>
        <w:jc w:val="both"/>
        <w:rPr>
          <w:lang w:val="pt-BR"/>
        </w:rPr>
      </w:pPr>
      <w:r w:rsidRPr="0027074E">
        <w:rPr>
          <w:b/>
          <w:lang w:val="pt-BR"/>
        </w:rPr>
        <w:t xml:space="preserve">A Praça dos Três Poderes se livra do grande mastro. </w:t>
      </w:r>
      <w:r w:rsidRPr="0027074E">
        <w:rPr>
          <w:lang w:val="pt-BR"/>
        </w:rPr>
        <w:t xml:space="preserve">Jornal do Brasil, Rio de Janeiro, 25 junho 1985, Ed. 0078, Caderno B, p. 1. </w:t>
      </w:r>
      <w:r w:rsidR="004E4A00">
        <w:fldChar w:fldCharType="begin"/>
      </w:r>
      <w:r w:rsidR="004E4A00" w:rsidRPr="002831AB">
        <w:rPr>
          <w:lang w:val="pt-BR"/>
        </w:rPr>
        <w:instrText xml:space="preserve"> HYPERLINK "http://bndigital.bn.br/hemeroteca-digital" </w:instrText>
      </w:r>
      <w:r w:rsidR="004E4A00">
        <w:fldChar w:fldCharType="separate"/>
      </w:r>
      <w:r w:rsidRPr="0027074E">
        <w:rPr>
          <w:u w:val="single"/>
          <w:lang w:val="pt-BR"/>
        </w:rPr>
        <w:t>http://bndigital.bn.br/hemeroteca-digital</w:t>
      </w:r>
      <w:r w:rsidR="004E4A00">
        <w:rPr>
          <w:u w:val="single"/>
          <w:lang w:val="pt-BR"/>
        </w:rPr>
        <w:fldChar w:fldCharType="end"/>
      </w:r>
      <w:r w:rsidRPr="0027074E">
        <w:rPr>
          <w:lang w:val="pt-BR"/>
        </w:rPr>
        <w:t xml:space="preserve"> . Acesso em</w:t>
      </w:r>
      <w:r w:rsidR="005F4058" w:rsidRPr="0027074E">
        <w:rPr>
          <w:lang w:val="pt-BR"/>
        </w:rPr>
        <w:t>:</w:t>
      </w:r>
      <w:r w:rsidRPr="0027074E">
        <w:rPr>
          <w:lang w:val="pt-BR"/>
        </w:rPr>
        <w:t xml:space="preserve"> </w:t>
      </w:r>
      <w:r w:rsidR="00FC69B7" w:rsidRPr="0027074E">
        <w:rPr>
          <w:lang w:val="pt-BR"/>
        </w:rPr>
        <w:t>jul.</w:t>
      </w:r>
      <w:r w:rsidRPr="0027074E">
        <w:rPr>
          <w:lang w:val="pt-BR"/>
        </w:rPr>
        <w:t>2019.</w:t>
      </w:r>
    </w:p>
    <w:p w14:paraId="5C245688" w14:textId="6597960E" w:rsidR="005F4058" w:rsidRPr="0027074E" w:rsidRDefault="005F4058" w:rsidP="0027074E">
      <w:pPr>
        <w:spacing w:before="120"/>
        <w:jc w:val="both"/>
        <w:rPr>
          <w:lang w:val="pt-BR"/>
        </w:rPr>
      </w:pPr>
      <w:r w:rsidRPr="0027074E">
        <w:rPr>
          <w:lang w:val="pt-BR"/>
        </w:rPr>
        <w:t xml:space="preserve">BERNARDES, Sergio. </w:t>
      </w:r>
      <w:r w:rsidRPr="0027074E">
        <w:rPr>
          <w:i/>
          <w:lang w:val="pt-BR"/>
        </w:rPr>
        <w:t>In</w:t>
      </w:r>
      <w:r w:rsidRPr="0027074E">
        <w:rPr>
          <w:lang w:val="pt-BR"/>
        </w:rPr>
        <w:t xml:space="preserve">: OMAR, Arthur. </w:t>
      </w:r>
      <w:r w:rsidRPr="0027074E">
        <w:rPr>
          <w:b/>
          <w:lang w:val="pt-BR"/>
        </w:rPr>
        <w:t>Bernardes e a filosofia do Monumento à Bandeira</w:t>
      </w:r>
      <w:r w:rsidRPr="0027074E">
        <w:rPr>
          <w:lang w:val="pt-BR"/>
        </w:rPr>
        <w:t xml:space="preserve">. Correio da Manhã, Rio de Janeiro, 14 e 15 de maio de 1972, anexo. Disponível em: </w:t>
      </w:r>
      <w:r w:rsidR="004E4A00">
        <w:fldChar w:fldCharType="begin"/>
      </w:r>
      <w:r w:rsidR="004E4A00" w:rsidRPr="002831AB">
        <w:rPr>
          <w:lang w:val="pt-BR"/>
        </w:rPr>
        <w:instrText xml:space="preserve"> HYPERLINK "http://bndigital.bn.br/hemeroteca-digital" </w:instrText>
      </w:r>
      <w:r w:rsidR="004E4A00">
        <w:fldChar w:fldCharType="separate"/>
      </w:r>
      <w:r w:rsidRPr="0027074E">
        <w:rPr>
          <w:lang w:val="pt-BR"/>
        </w:rPr>
        <w:t>http://bndigital.bn.br/hemeroteca-digital</w:t>
      </w:r>
      <w:r w:rsidR="004E4A00">
        <w:rPr>
          <w:lang w:val="pt-BR"/>
        </w:rPr>
        <w:fldChar w:fldCharType="end"/>
      </w:r>
      <w:r w:rsidRPr="0027074E">
        <w:rPr>
          <w:lang w:val="pt-BR"/>
        </w:rPr>
        <w:t>. Acesso em: 10/07/2019.</w:t>
      </w:r>
    </w:p>
    <w:p w14:paraId="2B35DB96" w14:textId="1E63D804" w:rsidR="00A31619" w:rsidRPr="0027074E" w:rsidRDefault="00A31619" w:rsidP="0027074E">
      <w:pPr>
        <w:spacing w:before="120"/>
        <w:jc w:val="both"/>
        <w:rPr>
          <w:lang w:val="pt-BR"/>
        </w:rPr>
      </w:pPr>
      <w:r w:rsidRPr="0027074E">
        <w:rPr>
          <w:lang w:val="pt-BR"/>
        </w:rPr>
        <w:t xml:space="preserve">BERT. J. François. </w:t>
      </w:r>
      <w:r w:rsidR="005E6C57" w:rsidRPr="0027074E">
        <w:rPr>
          <w:b/>
          <w:lang w:val="pt-BR"/>
        </w:rPr>
        <w:t xml:space="preserve">Pensar com Michel </w:t>
      </w:r>
      <w:r w:rsidRPr="0027074E">
        <w:rPr>
          <w:b/>
          <w:lang w:val="pt-BR"/>
        </w:rPr>
        <w:t>Foucault</w:t>
      </w:r>
      <w:r w:rsidRPr="0027074E">
        <w:rPr>
          <w:lang w:val="pt-BR"/>
        </w:rPr>
        <w:t>. São Paulo: Parábola, 2013.</w:t>
      </w:r>
    </w:p>
    <w:p w14:paraId="7995E03D" w14:textId="1BE786C5" w:rsidR="00E453BE" w:rsidRPr="0027074E" w:rsidRDefault="00E453BE" w:rsidP="0027074E">
      <w:pPr>
        <w:spacing w:before="120"/>
        <w:jc w:val="both"/>
        <w:rPr>
          <w:lang w:val="pt-BR"/>
        </w:rPr>
      </w:pPr>
      <w:r w:rsidRPr="0027074E">
        <w:rPr>
          <w:b/>
          <w:lang w:val="pt-BR"/>
        </w:rPr>
        <w:t>Brasília cultuará pira de Niemeyer no lugar do mastro de Bernardes</w:t>
      </w:r>
      <w:r w:rsidRPr="0027074E">
        <w:rPr>
          <w:lang w:val="pt-BR"/>
        </w:rPr>
        <w:t xml:space="preserve">. Jornal do Brasil 31/8/86 – 1° caderno, p.2. Disponível em: </w:t>
      </w:r>
      <w:r w:rsidR="004E4A00">
        <w:fldChar w:fldCharType="begin"/>
      </w:r>
      <w:r w:rsidR="004E4A00" w:rsidRPr="002831AB">
        <w:rPr>
          <w:lang w:val="pt-BR"/>
        </w:rPr>
        <w:instrText xml:space="preserve"> HYPERLINK "http:/</w:instrText>
      </w:r>
      <w:r w:rsidR="004E4A00" w:rsidRPr="002831AB">
        <w:rPr>
          <w:lang w:val="pt-BR"/>
        </w:rPr>
        <w:instrText xml:space="preserve">/bndigital.bn.br/hemeroteca-digital" </w:instrText>
      </w:r>
      <w:r w:rsidR="004E4A00">
        <w:fldChar w:fldCharType="separate"/>
      </w:r>
      <w:r w:rsidRPr="0027074E">
        <w:rPr>
          <w:u w:val="single"/>
          <w:lang w:val="pt-BR"/>
        </w:rPr>
        <w:t>http://bndigital.bn.br/hemeroteca-digital</w:t>
      </w:r>
      <w:r w:rsidR="004E4A00">
        <w:rPr>
          <w:u w:val="single"/>
          <w:lang w:val="pt-BR"/>
        </w:rPr>
        <w:fldChar w:fldCharType="end"/>
      </w:r>
      <w:r w:rsidRPr="0027074E">
        <w:rPr>
          <w:lang w:val="pt-BR"/>
        </w:rPr>
        <w:t>. Acesso</w:t>
      </w:r>
      <w:r w:rsidR="00FC69B7" w:rsidRPr="0027074E">
        <w:rPr>
          <w:lang w:val="pt-BR"/>
        </w:rPr>
        <w:t xml:space="preserve">: jul. </w:t>
      </w:r>
      <w:r w:rsidRPr="0027074E">
        <w:rPr>
          <w:lang w:val="pt-BR"/>
        </w:rPr>
        <w:t>2019</w:t>
      </w:r>
    </w:p>
    <w:p w14:paraId="2635D0BE" w14:textId="2F9042FB" w:rsidR="00E453BE" w:rsidRPr="0027074E" w:rsidRDefault="00E453BE" w:rsidP="0027074E">
      <w:pPr>
        <w:spacing w:before="120"/>
        <w:jc w:val="both"/>
        <w:rPr>
          <w:lang w:val="pt-BR"/>
        </w:rPr>
      </w:pPr>
      <w:r w:rsidRPr="0027074E">
        <w:rPr>
          <w:b/>
          <w:lang w:val="pt-BR"/>
        </w:rPr>
        <w:t xml:space="preserve">Cem Anos sem Solidão. </w:t>
      </w:r>
      <w:r w:rsidRPr="0027074E">
        <w:rPr>
          <w:lang w:val="pt-BR"/>
        </w:rPr>
        <w:t>Casa Vogue.</w:t>
      </w:r>
      <w:r w:rsidRPr="0027074E">
        <w:rPr>
          <w:b/>
          <w:lang w:val="pt-BR"/>
        </w:rPr>
        <w:t xml:space="preserve"> </w:t>
      </w:r>
      <w:r w:rsidRPr="0027074E">
        <w:rPr>
          <w:lang w:val="pt-BR"/>
        </w:rPr>
        <w:t>Rio de Janeiro: Editora Globo, maio 2019, pp. 88-91</w:t>
      </w:r>
    </w:p>
    <w:p w14:paraId="4C35DC36" w14:textId="77777777" w:rsidR="00A31619" w:rsidRPr="0027074E" w:rsidRDefault="00A31619" w:rsidP="0027074E">
      <w:pPr>
        <w:spacing w:before="120"/>
        <w:jc w:val="both"/>
        <w:rPr>
          <w:lang w:val="pt-BR"/>
        </w:rPr>
      </w:pPr>
      <w:r w:rsidRPr="0027074E">
        <w:rPr>
          <w:lang w:val="pt-BR"/>
        </w:rPr>
        <w:t xml:space="preserve">CAMPOS, H. </w:t>
      </w:r>
      <w:r w:rsidRPr="0027074E">
        <w:rPr>
          <w:b/>
          <w:lang w:val="pt-BR"/>
        </w:rPr>
        <w:t>Galáxias</w:t>
      </w:r>
      <w:r w:rsidRPr="0027074E">
        <w:rPr>
          <w:lang w:val="pt-BR"/>
        </w:rPr>
        <w:t>. São Paulo: Editora 34, 2004.</w:t>
      </w:r>
    </w:p>
    <w:p w14:paraId="7E636C85" w14:textId="12000D6E" w:rsidR="007B1E8C" w:rsidRPr="0027074E" w:rsidRDefault="007B1E8C" w:rsidP="0027074E">
      <w:pPr>
        <w:spacing w:before="120"/>
        <w:jc w:val="both"/>
        <w:rPr>
          <w:lang w:val="pt-BR"/>
        </w:rPr>
      </w:pPr>
      <w:r w:rsidRPr="0027074E">
        <w:rPr>
          <w:lang w:val="pt-BR"/>
        </w:rPr>
        <w:t xml:space="preserve">CAVALCANTI, Lauro; BERNARDES, </w:t>
      </w:r>
      <w:proofErr w:type="spellStart"/>
      <w:r w:rsidRPr="0027074E">
        <w:rPr>
          <w:lang w:val="pt-BR"/>
        </w:rPr>
        <w:t>Kykah</w:t>
      </w:r>
      <w:proofErr w:type="spellEnd"/>
      <w:r w:rsidRPr="0027074E">
        <w:rPr>
          <w:lang w:val="pt-BR"/>
        </w:rPr>
        <w:t xml:space="preserve">. (org.) </w:t>
      </w:r>
      <w:r w:rsidRPr="0027074E">
        <w:rPr>
          <w:b/>
          <w:lang w:val="pt-BR"/>
        </w:rPr>
        <w:t>Sergio Bernardes</w:t>
      </w:r>
      <w:r w:rsidRPr="0027074E">
        <w:rPr>
          <w:lang w:val="pt-BR"/>
        </w:rPr>
        <w:t xml:space="preserve">. Rio de Janeiro: </w:t>
      </w:r>
      <w:proofErr w:type="spellStart"/>
      <w:r w:rsidRPr="0027074E">
        <w:rPr>
          <w:lang w:val="pt-BR"/>
        </w:rPr>
        <w:t>Artviva</w:t>
      </w:r>
      <w:proofErr w:type="spellEnd"/>
      <w:r w:rsidRPr="0027074E">
        <w:rPr>
          <w:lang w:val="pt-BR"/>
        </w:rPr>
        <w:t>, 2010.</w:t>
      </w:r>
    </w:p>
    <w:p w14:paraId="17FE67F8" w14:textId="1EB2F1DC" w:rsidR="00C51B11" w:rsidRPr="0027074E" w:rsidRDefault="00C51B11" w:rsidP="0027074E">
      <w:pPr>
        <w:shd w:val="clear" w:color="auto" w:fill="FFFFFF"/>
        <w:spacing w:before="120"/>
        <w:jc w:val="both"/>
        <w:rPr>
          <w:lang w:val="pt-BR"/>
        </w:rPr>
      </w:pPr>
      <w:r w:rsidRPr="0027074E">
        <w:rPr>
          <w:lang w:val="pt-BR"/>
        </w:rPr>
        <w:t xml:space="preserve">FELICETTI, M. </w:t>
      </w:r>
      <w:r w:rsidRPr="0027074E">
        <w:rPr>
          <w:b/>
          <w:lang w:val="pt-BR"/>
        </w:rPr>
        <w:t>Sergio Bernardes e o Monumento ao Pavilhão Nacional, Brasília, 1972</w:t>
      </w:r>
      <w:r w:rsidRPr="0027074E">
        <w:rPr>
          <w:lang w:val="pt-BR"/>
        </w:rPr>
        <w:t>. </w:t>
      </w:r>
      <w:r w:rsidRPr="0027074E">
        <w:rPr>
          <w:rStyle w:val="nfase"/>
          <w:bdr w:val="none" w:sz="0" w:space="0" w:color="auto" w:frame="1"/>
          <w:lang w:val="pt-BR"/>
        </w:rPr>
        <w:t>Arquitextos</w:t>
      </w:r>
      <w:r w:rsidRPr="0027074E">
        <w:rPr>
          <w:lang w:val="pt-BR"/>
        </w:rPr>
        <w:t xml:space="preserve">, São Paulo, ano 18, n. 216.05, </w:t>
      </w:r>
      <w:proofErr w:type="spellStart"/>
      <w:r w:rsidRPr="0027074E">
        <w:rPr>
          <w:lang w:val="pt-BR"/>
        </w:rPr>
        <w:t>Vitruvius</w:t>
      </w:r>
      <w:proofErr w:type="spellEnd"/>
      <w:r w:rsidRPr="0027074E">
        <w:rPr>
          <w:lang w:val="pt-BR"/>
        </w:rPr>
        <w:t xml:space="preserve">, maio 2018. </w:t>
      </w:r>
      <w:r w:rsidR="00AB09BD" w:rsidRPr="0027074E">
        <w:rPr>
          <w:lang w:val="pt-BR"/>
        </w:rPr>
        <w:t xml:space="preserve">Disponível em: </w:t>
      </w:r>
      <w:r w:rsidR="004E4A00">
        <w:fldChar w:fldCharType="begin"/>
      </w:r>
      <w:r w:rsidR="004E4A00" w:rsidRPr="002831AB">
        <w:rPr>
          <w:lang w:val="pt-BR"/>
        </w:rPr>
        <w:instrText xml:space="preserve"> HYPERLINK "https://www.vitruvius.com.br/revistas/read/arquitextos/18.216/6992" </w:instrText>
      </w:r>
      <w:r w:rsidR="004E4A00">
        <w:fldChar w:fldCharType="separate"/>
      </w:r>
      <w:r w:rsidR="00FC69B7" w:rsidRPr="0027074E">
        <w:rPr>
          <w:rStyle w:val="Hyperlink"/>
          <w:color w:val="auto"/>
          <w:lang w:val="pt-BR"/>
        </w:rPr>
        <w:t>https://www.vitruvius.com.br/revistas/read/arquitextos/18.216/6992</w:t>
      </w:r>
      <w:r w:rsidR="004E4A00">
        <w:rPr>
          <w:rStyle w:val="Hyperlink"/>
          <w:color w:val="auto"/>
          <w:lang w:val="pt-BR"/>
        </w:rPr>
        <w:fldChar w:fldCharType="end"/>
      </w:r>
      <w:r w:rsidR="00FC69B7" w:rsidRPr="0027074E">
        <w:rPr>
          <w:lang w:val="pt-BR"/>
        </w:rPr>
        <w:t>. Acesso em: jul.2019.</w:t>
      </w:r>
    </w:p>
    <w:p w14:paraId="0A04DC71" w14:textId="28511B3E" w:rsidR="0070389D" w:rsidRPr="0027074E" w:rsidRDefault="00A31619" w:rsidP="0027074E">
      <w:pPr>
        <w:spacing w:before="120"/>
        <w:jc w:val="both"/>
        <w:rPr>
          <w:lang w:val="pt-BR"/>
        </w:rPr>
      </w:pPr>
      <w:r w:rsidRPr="0027074E">
        <w:rPr>
          <w:lang w:val="pt-BR"/>
        </w:rPr>
        <w:t xml:space="preserve">FISCHER, R. M. B. </w:t>
      </w:r>
      <w:r w:rsidRPr="0027074E">
        <w:rPr>
          <w:b/>
          <w:lang w:val="pt-BR"/>
        </w:rPr>
        <w:t>Foucault</w:t>
      </w:r>
      <w:r w:rsidRPr="0027074E">
        <w:rPr>
          <w:lang w:val="pt-BR"/>
        </w:rPr>
        <w:t>. In: OLIVEIRA, L. A. Estudos do Discurso: perspectivas teóricas. São Paulo: Parábola, 2013. pp.123-151</w:t>
      </w:r>
      <w:r w:rsidR="00E453BE" w:rsidRPr="0027074E">
        <w:rPr>
          <w:lang w:val="pt-BR"/>
        </w:rPr>
        <w:t>.</w:t>
      </w:r>
    </w:p>
    <w:p w14:paraId="4E438000" w14:textId="77777777" w:rsidR="00A31619" w:rsidRPr="0027074E" w:rsidRDefault="00A31619" w:rsidP="0027074E">
      <w:pPr>
        <w:spacing w:before="120"/>
        <w:jc w:val="both"/>
        <w:rPr>
          <w:lang w:val="pt-BR"/>
        </w:rPr>
      </w:pPr>
      <w:r w:rsidRPr="0027074E">
        <w:rPr>
          <w:lang w:val="pt-BR"/>
        </w:rPr>
        <w:t xml:space="preserve">FOUCAULT, M. </w:t>
      </w:r>
      <w:r w:rsidRPr="0027074E">
        <w:rPr>
          <w:b/>
          <w:lang w:val="pt-BR"/>
        </w:rPr>
        <w:t>Arqueologia do Saber</w:t>
      </w:r>
      <w:r w:rsidRPr="0027074E">
        <w:rPr>
          <w:lang w:val="pt-BR"/>
        </w:rPr>
        <w:t>. Rio de Janeiro: Forense Universitária. 2017.</w:t>
      </w:r>
    </w:p>
    <w:p w14:paraId="0E925100" w14:textId="43FE741E" w:rsidR="00A31619" w:rsidRPr="0027074E" w:rsidRDefault="0027074E" w:rsidP="0027074E">
      <w:pPr>
        <w:spacing w:before="120"/>
        <w:jc w:val="both"/>
        <w:rPr>
          <w:lang w:val="pt-BR"/>
        </w:rPr>
      </w:pPr>
      <w:r w:rsidRPr="0027074E">
        <w:rPr>
          <w:lang w:val="pt-BR"/>
        </w:rPr>
        <w:t xml:space="preserve">FOUCAULT, M. </w:t>
      </w:r>
      <w:r w:rsidR="00A31619" w:rsidRPr="0027074E">
        <w:rPr>
          <w:b/>
          <w:lang w:val="pt-BR"/>
        </w:rPr>
        <w:t>A ordem do discurso</w:t>
      </w:r>
      <w:r w:rsidR="00A31619" w:rsidRPr="0027074E">
        <w:rPr>
          <w:lang w:val="pt-BR"/>
        </w:rPr>
        <w:t xml:space="preserve">. São Paulo: </w:t>
      </w:r>
      <w:r w:rsidR="0069563B" w:rsidRPr="0027074E">
        <w:rPr>
          <w:lang w:val="pt-BR"/>
        </w:rPr>
        <w:t xml:space="preserve">Edições </w:t>
      </w:r>
      <w:r w:rsidR="00A31619" w:rsidRPr="0027074E">
        <w:rPr>
          <w:lang w:val="pt-BR"/>
        </w:rPr>
        <w:t>Loyola, 20</w:t>
      </w:r>
      <w:r w:rsidR="0069563B" w:rsidRPr="0027074E">
        <w:rPr>
          <w:lang w:val="pt-BR"/>
        </w:rPr>
        <w:t>13</w:t>
      </w:r>
      <w:r w:rsidR="00A31619" w:rsidRPr="0027074E">
        <w:rPr>
          <w:lang w:val="pt-BR"/>
        </w:rPr>
        <w:t>.</w:t>
      </w:r>
    </w:p>
    <w:p w14:paraId="1E3A2E0A" w14:textId="299DDDC2" w:rsidR="00A31619" w:rsidRPr="0027074E" w:rsidRDefault="00A31619" w:rsidP="0027074E">
      <w:pPr>
        <w:pStyle w:val="Textodenotaderodap"/>
        <w:spacing w:before="120"/>
        <w:jc w:val="both"/>
        <w:rPr>
          <w:rFonts w:ascii="Times New Roman" w:hAnsi="Times New Roman" w:cs="Times New Roman"/>
          <w:sz w:val="24"/>
          <w:szCs w:val="24"/>
        </w:rPr>
      </w:pPr>
      <w:r w:rsidRPr="0027074E">
        <w:rPr>
          <w:rFonts w:ascii="Times New Roman" w:hAnsi="Times New Roman" w:cs="Times New Roman"/>
          <w:sz w:val="24"/>
          <w:szCs w:val="24"/>
        </w:rPr>
        <w:t>GUERRA, A.</w:t>
      </w:r>
      <w:r w:rsidRPr="0027074E">
        <w:rPr>
          <w:rFonts w:ascii="Times New Roman" w:hAnsi="Times New Roman" w:cs="Times New Roman"/>
          <w:b/>
          <w:sz w:val="24"/>
          <w:szCs w:val="24"/>
        </w:rPr>
        <w:t xml:space="preserve"> A Praça dos Três Poderes se livra do grande mastro. </w:t>
      </w:r>
      <w:r w:rsidRPr="0027074E">
        <w:rPr>
          <w:rFonts w:ascii="Times New Roman" w:hAnsi="Times New Roman" w:cs="Times New Roman"/>
          <w:sz w:val="24"/>
          <w:szCs w:val="24"/>
        </w:rPr>
        <w:t>Jornal do Brasil, Rio de Janeiro, 2</w:t>
      </w:r>
      <w:r w:rsidR="00E453BE" w:rsidRPr="0027074E">
        <w:rPr>
          <w:rFonts w:ascii="Times New Roman" w:hAnsi="Times New Roman" w:cs="Times New Roman"/>
          <w:sz w:val="24"/>
          <w:szCs w:val="24"/>
        </w:rPr>
        <w:t xml:space="preserve">5 junho 1985, Caderno B, p. 1. Disponível em: </w:t>
      </w:r>
      <w:hyperlink r:id="rId50" w:history="1">
        <w:r w:rsidRPr="0027074E">
          <w:rPr>
            <w:rFonts w:ascii="Times New Roman" w:hAnsi="Times New Roman" w:cs="Times New Roman"/>
            <w:sz w:val="24"/>
            <w:szCs w:val="24"/>
            <w:u w:val="single"/>
          </w:rPr>
          <w:t>http://bndigital.bn.br/hemeroteca-digital</w:t>
        </w:r>
      </w:hyperlink>
      <w:r w:rsidR="00E453BE" w:rsidRPr="0027074E">
        <w:rPr>
          <w:rFonts w:ascii="Times New Roman" w:hAnsi="Times New Roman" w:cs="Times New Roman"/>
          <w:sz w:val="24"/>
          <w:szCs w:val="24"/>
        </w:rPr>
        <w:t xml:space="preserve">. </w:t>
      </w:r>
      <w:r w:rsidRPr="0027074E">
        <w:rPr>
          <w:rFonts w:ascii="Times New Roman" w:hAnsi="Times New Roman" w:cs="Times New Roman"/>
          <w:sz w:val="24"/>
          <w:szCs w:val="24"/>
        </w:rPr>
        <w:t>Acesso: jul.2019.</w:t>
      </w:r>
    </w:p>
    <w:p w14:paraId="39050296" w14:textId="77777777" w:rsidR="00A31619" w:rsidRPr="0027074E" w:rsidRDefault="00A31619" w:rsidP="0027074E">
      <w:pPr>
        <w:spacing w:before="120"/>
        <w:jc w:val="both"/>
        <w:rPr>
          <w:lang w:val="pt-BR"/>
        </w:rPr>
      </w:pPr>
      <w:r w:rsidRPr="0027074E">
        <w:rPr>
          <w:lang w:val="pt-BR"/>
        </w:rPr>
        <w:t xml:space="preserve">LE GOFF, J. </w:t>
      </w:r>
      <w:r w:rsidRPr="0027074E">
        <w:rPr>
          <w:b/>
          <w:lang w:val="pt-BR"/>
        </w:rPr>
        <w:t>História e Memória</w:t>
      </w:r>
      <w:r w:rsidRPr="0027074E">
        <w:rPr>
          <w:lang w:val="pt-BR"/>
        </w:rPr>
        <w:t>. Campinas: Editora Unicamp, 1996, p.538.</w:t>
      </w:r>
    </w:p>
    <w:p w14:paraId="3F25F020" w14:textId="05DAC868" w:rsidR="00FE1A6F" w:rsidRPr="0027074E" w:rsidRDefault="00FE1A6F" w:rsidP="0027074E">
      <w:pPr>
        <w:pStyle w:val="Estilo1"/>
        <w:spacing w:before="120" w:line="240" w:lineRule="auto"/>
        <w:ind w:firstLine="0"/>
      </w:pPr>
      <w:r w:rsidRPr="0027074E">
        <w:rPr>
          <w:b/>
          <w:noProof/>
          <w:lang w:eastAsia="pt-BR"/>
        </w:rPr>
        <w:t>Médici inugura Monumento ao Pavilhão</w:t>
      </w:r>
      <w:r w:rsidRPr="0027074E">
        <w:rPr>
          <w:noProof/>
          <w:lang w:eastAsia="pt-BR"/>
        </w:rPr>
        <w:t xml:space="preserve">. Diário da Noite, Rio de Janeiro, 20 novembro de 1972, p.16. Disponível em: </w:t>
      </w:r>
      <w:hyperlink r:id="rId51" w:history="1">
        <w:r w:rsidRPr="0027074E">
          <w:rPr>
            <w:u w:val="single"/>
          </w:rPr>
          <w:t>http://bndigital.bn.br/hemeroteca-digital</w:t>
        </w:r>
      </w:hyperlink>
      <w:r w:rsidR="00FC69B7" w:rsidRPr="0027074E">
        <w:t>. Acesso em: jul.</w:t>
      </w:r>
      <w:r w:rsidRPr="0027074E">
        <w:t>2019</w:t>
      </w:r>
    </w:p>
    <w:p w14:paraId="14BE7596" w14:textId="5FF6F8BF" w:rsidR="00E453BE" w:rsidRPr="0027074E" w:rsidRDefault="00E453BE" w:rsidP="0027074E">
      <w:pPr>
        <w:shd w:val="clear" w:color="auto" w:fill="FFFFFF"/>
        <w:spacing w:before="120"/>
        <w:jc w:val="both"/>
        <w:rPr>
          <w:rFonts w:eastAsia="Times New Roman"/>
          <w:lang w:val="pt-BR" w:eastAsia="pt-BR"/>
        </w:rPr>
      </w:pPr>
      <w:r w:rsidRPr="0027074E">
        <w:rPr>
          <w:rFonts w:eastAsia="Times New Roman"/>
          <w:b/>
          <w:lang w:val="pt-BR" w:eastAsia="pt-BR"/>
        </w:rPr>
        <w:t xml:space="preserve">NPD/UFRJ </w:t>
      </w:r>
      <w:r w:rsidRPr="0027074E">
        <w:rPr>
          <w:rFonts w:eastAsia="Times New Roman"/>
          <w:lang w:val="pt-BR" w:eastAsia="pt-BR"/>
        </w:rPr>
        <w:t>- Núcleo Pesquisa e Documentação Universidade Federal do Rio de Janeiro.</w:t>
      </w:r>
    </w:p>
    <w:p w14:paraId="188A5F95" w14:textId="2C412BEE" w:rsidR="00E453BE" w:rsidRPr="0027074E" w:rsidRDefault="00E453BE" w:rsidP="0027074E">
      <w:pPr>
        <w:pStyle w:val="Estilo1"/>
        <w:spacing w:before="120" w:line="240" w:lineRule="auto"/>
        <w:ind w:firstLine="0"/>
      </w:pPr>
      <w:r w:rsidRPr="0027074E">
        <w:rPr>
          <w:b/>
        </w:rPr>
        <w:t>Niemeyer deve derrubar a lei para acabar com monumento em Brasília</w:t>
      </w:r>
      <w:r w:rsidRPr="0027074E">
        <w:t>. Jornal do Brasil – Rio de Janeiro, 27 junho 1985, Ed. 0080, 1° Caderno, p. 6</w:t>
      </w:r>
      <w:r w:rsidR="00F10D6C" w:rsidRPr="0027074E">
        <w:t>.</w:t>
      </w:r>
      <w:r w:rsidRPr="0027074E">
        <w:t xml:space="preserve"> Acesso em: 10/07/2019.</w:t>
      </w:r>
    </w:p>
    <w:p w14:paraId="1372072F" w14:textId="0830D9AD" w:rsidR="00E453BE" w:rsidRPr="0027074E" w:rsidRDefault="00E453BE" w:rsidP="0027074E">
      <w:pPr>
        <w:pStyle w:val="Estilo1"/>
        <w:spacing w:before="120" w:line="240" w:lineRule="auto"/>
        <w:ind w:firstLine="0"/>
        <w:rPr>
          <w:b/>
        </w:rPr>
      </w:pPr>
      <w:r w:rsidRPr="0027074E">
        <w:rPr>
          <w:b/>
        </w:rPr>
        <w:lastRenderedPageBreak/>
        <w:t xml:space="preserve">Niemeyer recebe elogio de Sarney pela beleza do panteão de Tancredo. </w:t>
      </w:r>
      <w:r w:rsidRPr="0027074E">
        <w:t xml:space="preserve">Jornal do Brasil, Rio de </w:t>
      </w:r>
      <w:proofErr w:type="spellStart"/>
      <w:r w:rsidRPr="0027074E">
        <w:t>Janeir</w:t>
      </w:r>
      <w:proofErr w:type="spellEnd"/>
      <w:r w:rsidRPr="0027074E">
        <w:t xml:space="preserve">, 20 junho 1985, Capa e p. 3. </w:t>
      </w:r>
      <w:proofErr w:type="spellStart"/>
      <w:r w:rsidRPr="0027074E">
        <w:t>Disponivel</w:t>
      </w:r>
      <w:proofErr w:type="spellEnd"/>
      <w:r w:rsidRPr="0027074E">
        <w:t xml:space="preserve"> em: </w:t>
      </w:r>
      <w:hyperlink r:id="rId52" w:history="1">
        <w:r w:rsidRPr="0027074E">
          <w:rPr>
            <w:u w:val="single"/>
          </w:rPr>
          <w:t>http://bndigital.bn.br/hemeroteca-digital</w:t>
        </w:r>
      </w:hyperlink>
      <w:r w:rsidR="00FC69B7" w:rsidRPr="0027074E">
        <w:t>. Acesso em: jul.20</w:t>
      </w:r>
      <w:r w:rsidRPr="0027074E">
        <w:t>19</w:t>
      </w:r>
      <w:r w:rsidR="00FC69B7" w:rsidRPr="0027074E">
        <w:t>.</w:t>
      </w:r>
    </w:p>
    <w:p w14:paraId="11D52A67" w14:textId="77777777" w:rsidR="0027074E" w:rsidRDefault="00FE1A6F" w:rsidP="0027074E">
      <w:pPr>
        <w:spacing w:before="120"/>
        <w:rPr>
          <w:lang w:val="pt-BR"/>
        </w:rPr>
      </w:pPr>
      <w:r w:rsidRPr="0027074E">
        <w:rPr>
          <w:lang w:val="pt-BR"/>
        </w:rPr>
        <w:t xml:space="preserve">OMAR, Arthur. </w:t>
      </w:r>
      <w:r w:rsidRPr="0027074E">
        <w:rPr>
          <w:b/>
          <w:lang w:val="pt-BR"/>
        </w:rPr>
        <w:t>Bernardes e a filosofia do Monumento à Bandeira</w:t>
      </w:r>
      <w:r w:rsidRPr="0027074E">
        <w:rPr>
          <w:lang w:val="pt-BR"/>
        </w:rPr>
        <w:t xml:space="preserve">, Correio da Manhã, Rio de Janeiro, 14 e 15 </w:t>
      </w:r>
      <w:proofErr w:type="gramStart"/>
      <w:r w:rsidRPr="0027074E">
        <w:rPr>
          <w:lang w:val="pt-BR"/>
        </w:rPr>
        <w:t>Mai.</w:t>
      </w:r>
      <w:proofErr w:type="gramEnd"/>
      <w:r w:rsidRPr="0027074E">
        <w:rPr>
          <w:lang w:val="pt-BR"/>
        </w:rPr>
        <w:t xml:space="preserve"> 1972, Anexo. Disponível em: </w:t>
      </w:r>
      <w:r w:rsidR="004E4A00">
        <w:fldChar w:fldCharType="begin"/>
      </w:r>
      <w:r w:rsidR="004E4A00" w:rsidRPr="002831AB">
        <w:rPr>
          <w:lang w:val="pt-BR"/>
        </w:rPr>
        <w:instrText xml:space="preserve"> HYPERLINK "http://bndigital.bn.br/hemeroteca-digital" </w:instrText>
      </w:r>
      <w:r w:rsidR="004E4A00">
        <w:fldChar w:fldCharType="separate"/>
      </w:r>
      <w:r w:rsidRPr="0027074E">
        <w:rPr>
          <w:u w:val="single"/>
          <w:lang w:val="pt-BR"/>
        </w:rPr>
        <w:t>http://bndigital.bn.br/hemeroteca-digital</w:t>
      </w:r>
      <w:r w:rsidR="004E4A00">
        <w:rPr>
          <w:u w:val="single"/>
          <w:lang w:val="pt-BR"/>
        </w:rPr>
        <w:fldChar w:fldCharType="end"/>
      </w:r>
      <w:r w:rsidRPr="0027074E">
        <w:rPr>
          <w:lang w:val="pt-BR"/>
        </w:rPr>
        <w:t xml:space="preserve"> . Acesso em: </w:t>
      </w:r>
      <w:r w:rsidR="00FC69B7" w:rsidRPr="0027074E">
        <w:rPr>
          <w:lang w:val="pt-BR"/>
        </w:rPr>
        <w:t>jul.</w:t>
      </w:r>
      <w:r w:rsidRPr="0027074E">
        <w:rPr>
          <w:lang w:val="pt-BR"/>
        </w:rPr>
        <w:t>2019.</w:t>
      </w:r>
    </w:p>
    <w:p w14:paraId="1040FCE0" w14:textId="39C872D5" w:rsidR="00A31619" w:rsidRPr="0027074E" w:rsidRDefault="00A31619" w:rsidP="0027074E">
      <w:pPr>
        <w:spacing w:before="120"/>
        <w:rPr>
          <w:lang w:val="pt-BR"/>
        </w:rPr>
      </w:pPr>
      <w:r w:rsidRPr="0027074E">
        <w:rPr>
          <w:lang w:val="pt-BR"/>
        </w:rPr>
        <w:t xml:space="preserve">ORLANDI, E.  </w:t>
      </w:r>
      <w:r w:rsidRPr="0027074E">
        <w:rPr>
          <w:b/>
          <w:lang w:val="pt-BR"/>
        </w:rPr>
        <w:t>Análise de Discurso: princípios e procedimentos</w:t>
      </w:r>
      <w:r w:rsidRPr="0027074E">
        <w:rPr>
          <w:lang w:val="pt-BR"/>
        </w:rPr>
        <w:t>. Campinas: Pontes, 2003.</w:t>
      </w:r>
    </w:p>
    <w:p w14:paraId="2831E2AF" w14:textId="715DBACC" w:rsidR="00A31619" w:rsidRPr="0027074E" w:rsidRDefault="0027074E" w:rsidP="0027074E">
      <w:pPr>
        <w:spacing w:before="120"/>
        <w:jc w:val="both"/>
        <w:rPr>
          <w:lang w:val="pt-BR"/>
        </w:rPr>
      </w:pPr>
      <w:r w:rsidRPr="0027074E">
        <w:rPr>
          <w:lang w:val="pt-BR"/>
        </w:rPr>
        <w:t xml:space="preserve">ORLANDI, E.  </w:t>
      </w:r>
      <w:r w:rsidR="00A31619" w:rsidRPr="0027074E">
        <w:rPr>
          <w:b/>
          <w:lang w:val="pt-BR"/>
        </w:rPr>
        <w:t>As formas do silêncio no movimento dos sentidos</w:t>
      </w:r>
      <w:r w:rsidR="00A31619" w:rsidRPr="0027074E">
        <w:rPr>
          <w:lang w:val="pt-BR"/>
        </w:rPr>
        <w:t>. Campinas: Editora Unicamp, 2018.</w:t>
      </w:r>
    </w:p>
    <w:p w14:paraId="1CD22E17" w14:textId="77777777" w:rsidR="00A31619" w:rsidRPr="0027074E" w:rsidRDefault="00A31619" w:rsidP="0027074E">
      <w:pPr>
        <w:spacing w:before="120"/>
        <w:jc w:val="both"/>
        <w:rPr>
          <w:lang w:val="pt-BR"/>
        </w:rPr>
      </w:pPr>
      <w:r w:rsidRPr="0027074E">
        <w:rPr>
          <w:lang w:val="pt-BR"/>
        </w:rPr>
        <w:t xml:space="preserve">PÊCHEUX, M. </w:t>
      </w:r>
      <w:r w:rsidRPr="0027074E">
        <w:rPr>
          <w:b/>
          <w:lang w:val="pt-BR"/>
        </w:rPr>
        <w:t>O discurso: estrutura ou acontecimento</w:t>
      </w:r>
      <w:r w:rsidRPr="0027074E">
        <w:rPr>
          <w:lang w:val="pt-BR"/>
        </w:rPr>
        <w:t>. Campinas: Pontes, 2006.</w:t>
      </w:r>
    </w:p>
    <w:p w14:paraId="463EEC04" w14:textId="310BE1CC" w:rsidR="00A31619" w:rsidRPr="0027074E" w:rsidRDefault="0027074E" w:rsidP="0027074E">
      <w:pPr>
        <w:spacing w:before="120"/>
        <w:jc w:val="both"/>
        <w:rPr>
          <w:lang w:val="pt-BR"/>
        </w:rPr>
      </w:pPr>
      <w:r w:rsidRPr="0027074E">
        <w:rPr>
          <w:lang w:val="pt-BR"/>
        </w:rPr>
        <w:t>PÊCHEUX, M</w:t>
      </w:r>
      <w:r w:rsidR="00A31619" w:rsidRPr="0027074E">
        <w:rPr>
          <w:lang w:val="pt-BR"/>
        </w:rPr>
        <w:t xml:space="preserve">. </w:t>
      </w:r>
      <w:r w:rsidR="00A31619" w:rsidRPr="0027074E">
        <w:rPr>
          <w:b/>
          <w:lang w:val="pt-BR"/>
        </w:rPr>
        <w:t>Papel da Memória</w:t>
      </w:r>
      <w:r w:rsidR="00A31619" w:rsidRPr="0027074E">
        <w:rPr>
          <w:lang w:val="pt-BR"/>
        </w:rPr>
        <w:t xml:space="preserve">. </w:t>
      </w:r>
      <w:r w:rsidR="00A31619" w:rsidRPr="0027074E">
        <w:rPr>
          <w:i/>
          <w:lang w:val="pt-BR"/>
        </w:rPr>
        <w:t>In</w:t>
      </w:r>
      <w:r w:rsidR="00A31619" w:rsidRPr="0027074E">
        <w:rPr>
          <w:lang w:val="pt-BR"/>
        </w:rPr>
        <w:t>: ORLANDI, E. (org.). Papel da Memória. Campinas: Pontes, 2007, pp. 49-57.</w:t>
      </w:r>
    </w:p>
    <w:p w14:paraId="76F1301D" w14:textId="77777777" w:rsidR="00A31619" w:rsidRPr="0027074E" w:rsidRDefault="00A31619" w:rsidP="0027074E">
      <w:pPr>
        <w:spacing w:before="120"/>
        <w:jc w:val="both"/>
        <w:rPr>
          <w:noProof/>
          <w:lang w:val="pt-BR" w:eastAsia="pt-BR"/>
        </w:rPr>
      </w:pPr>
      <w:r w:rsidRPr="0027074E">
        <w:rPr>
          <w:lang w:val="pt-BR"/>
        </w:rPr>
        <w:t xml:space="preserve">PEREIRA, M; BERESTEIN, P. (org.) </w:t>
      </w:r>
      <w:r w:rsidRPr="0027074E">
        <w:rPr>
          <w:b/>
          <w:lang w:val="pt-BR"/>
        </w:rPr>
        <w:t>Nebulosas do pensamento urbanístico</w:t>
      </w:r>
      <w:r w:rsidRPr="0027074E">
        <w:rPr>
          <w:lang w:val="pt-BR"/>
        </w:rPr>
        <w:t>. Salvador: EDUFBA, 2019.</w:t>
      </w:r>
      <w:r w:rsidRPr="0027074E">
        <w:rPr>
          <w:noProof/>
          <w:lang w:val="pt-BR" w:eastAsia="pt-BR"/>
        </w:rPr>
        <w:t xml:space="preserve">  </w:t>
      </w:r>
    </w:p>
    <w:p w14:paraId="6EF08DCA" w14:textId="16EFBFAB" w:rsidR="007801CA" w:rsidRPr="0027074E" w:rsidRDefault="007801CA" w:rsidP="0027074E">
      <w:pPr>
        <w:spacing w:before="120"/>
        <w:jc w:val="both"/>
      </w:pPr>
      <w:r w:rsidRPr="0027074E">
        <w:rPr>
          <w:b/>
          <w:lang w:val="pt-BR"/>
        </w:rPr>
        <w:t>Prancheta de Sonhos</w:t>
      </w:r>
      <w:r w:rsidRPr="0027074E">
        <w:rPr>
          <w:lang w:val="pt-BR"/>
        </w:rPr>
        <w:t xml:space="preserve">, Revista Veja, Rio de Janeiro, Editora Abril, Edição 790, pp. 120-121, 26 </w:t>
      </w:r>
      <w:proofErr w:type="gramStart"/>
      <w:r w:rsidRPr="0027074E">
        <w:rPr>
          <w:lang w:val="pt-BR"/>
        </w:rPr>
        <w:t>Out.</w:t>
      </w:r>
      <w:proofErr w:type="gramEnd"/>
      <w:r w:rsidRPr="0027074E">
        <w:rPr>
          <w:lang w:val="pt-BR"/>
        </w:rPr>
        <w:t xml:space="preserve"> 1983. Disponível em: </w:t>
      </w:r>
      <w:r w:rsidR="004E4A00">
        <w:fldChar w:fldCharType="begin"/>
      </w:r>
      <w:r w:rsidR="004E4A00" w:rsidRPr="002831AB">
        <w:rPr>
          <w:lang w:val="pt-BR"/>
        </w:rPr>
        <w:instrText xml:space="preserve"> HYPERLINK "http://veja.abril.com.br/acervodigital/home.aspx" </w:instrText>
      </w:r>
      <w:r w:rsidR="004E4A00">
        <w:fldChar w:fldCharType="separate"/>
      </w:r>
      <w:r w:rsidRPr="0027074E">
        <w:rPr>
          <w:rStyle w:val="Hyperlink"/>
          <w:color w:val="auto"/>
          <w:lang w:val="pt-BR"/>
        </w:rPr>
        <w:t>http://veja.abril.com.br/acervodigital/home.aspx</w:t>
      </w:r>
      <w:r w:rsidR="004E4A00">
        <w:rPr>
          <w:rStyle w:val="Hyperlink"/>
          <w:color w:val="auto"/>
          <w:lang w:val="pt-BR"/>
        </w:rPr>
        <w:fldChar w:fldCharType="end"/>
      </w:r>
      <w:r w:rsidRPr="0027074E">
        <w:rPr>
          <w:lang w:val="pt-BR"/>
        </w:rPr>
        <w:t xml:space="preserve">. </w:t>
      </w:r>
      <w:proofErr w:type="spellStart"/>
      <w:r w:rsidRPr="0027074E">
        <w:t>Acesso</w:t>
      </w:r>
      <w:proofErr w:type="spellEnd"/>
      <w:r w:rsidRPr="0027074E">
        <w:t xml:space="preserve"> </w:t>
      </w:r>
      <w:proofErr w:type="spellStart"/>
      <w:r w:rsidRPr="0027074E">
        <w:t>em</w:t>
      </w:r>
      <w:proofErr w:type="spellEnd"/>
      <w:r w:rsidRPr="0027074E">
        <w:t xml:space="preserve">: </w:t>
      </w:r>
      <w:r w:rsidR="00FC69B7" w:rsidRPr="0027074E">
        <w:t>jul.</w:t>
      </w:r>
      <w:r w:rsidRPr="0027074E">
        <w:t>2019.</w:t>
      </w:r>
    </w:p>
    <w:p w14:paraId="7A04A2A8" w14:textId="77777777" w:rsidR="00F521F1" w:rsidRPr="0027074E" w:rsidRDefault="00F521F1" w:rsidP="0027074E">
      <w:pPr>
        <w:spacing w:before="120"/>
        <w:jc w:val="both"/>
      </w:pPr>
      <w:r w:rsidRPr="0027074E">
        <w:t xml:space="preserve">TAFURI, M. </w:t>
      </w:r>
      <w:r w:rsidRPr="0027074E">
        <w:rPr>
          <w:b/>
          <w:i/>
        </w:rPr>
        <w:t>Architecture and Utopia</w:t>
      </w:r>
      <w:r w:rsidRPr="0027074E">
        <w:t xml:space="preserve">. Cambridge, Massachusetts: The </w:t>
      </w:r>
      <w:proofErr w:type="spellStart"/>
      <w:r w:rsidRPr="0027074E">
        <w:t>MITPress</w:t>
      </w:r>
      <w:proofErr w:type="spellEnd"/>
      <w:r w:rsidRPr="0027074E">
        <w:t>, 1976.</w:t>
      </w:r>
    </w:p>
    <w:p w14:paraId="37CCDB12" w14:textId="2CE3B44A" w:rsidR="00D362DE" w:rsidRPr="0027074E" w:rsidRDefault="00D362DE" w:rsidP="0027074E">
      <w:pPr>
        <w:spacing w:before="120"/>
        <w:jc w:val="both"/>
        <w:rPr>
          <w:lang w:val="pt-BR"/>
        </w:rPr>
      </w:pPr>
      <w:r w:rsidRPr="0027074E">
        <w:rPr>
          <w:b/>
          <w:lang w:val="pt-BR"/>
        </w:rPr>
        <w:t>Um corpo estranho</w:t>
      </w:r>
      <w:r w:rsidRPr="0027074E">
        <w:rPr>
          <w:lang w:val="pt-BR"/>
        </w:rPr>
        <w:t xml:space="preserve">. Revista Veja, Rio de Janeiro, Editora Abril, p. 36, 11 </w:t>
      </w:r>
      <w:proofErr w:type="gramStart"/>
      <w:r w:rsidRPr="0027074E">
        <w:rPr>
          <w:lang w:val="pt-BR"/>
        </w:rPr>
        <w:t>Set.</w:t>
      </w:r>
      <w:proofErr w:type="gramEnd"/>
      <w:r w:rsidRPr="0027074E">
        <w:rPr>
          <w:lang w:val="pt-BR"/>
        </w:rPr>
        <w:t xml:space="preserve"> 1972. Disponível em: </w:t>
      </w:r>
      <w:r w:rsidRPr="0027074E">
        <w:rPr>
          <w:u w:val="single"/>
          <w:lang w:val="pt-BR"/>
        </w:rPr>
        <w:t>http://veja.abril.com.br/acervodigital/home.aspx</w:t>
      </w:r>
      <w:r w:rsidR="00FC69B7" w:rsidRPr="0027074E">
        <w:rPr>
          <w:lang w:val="pt-BR"/>
        </w:rPr>
        <w:t>. Acesso em: jul.</w:t>
      </w:r>
      <w:r w:rsidRPr="0027074E">
        <w:rPr>
          <w:lang w:val="pt-BR"/>
        </w:rPr>
        <w:t>2019.</w:t>
      </w:r>
    </w:p>
    <w:p w14:paraId="57821CDE" w14:textId="27203C91" w:rsidR="000B6CD9" w:rsidRPr="00691F33" w:rsidRDefault="000B6CD9" w:rsidP="0027074E">
      <w:pPr>
        <w:jc w:val="both"/>
        <w:rPr>
          <w:sz w:val="20"/>
          <w:szCs w:val="20"/>
          <w:lang w:val="pt-BR"/>
        </w:rPr>
      </w:pPr>
    </w:p>
    <w:p w14:paraId="674D8C11" w14:textId="77777777" w:rsidR="00691F33" w:rsidRPr="00691F33" w:rsidRDefault="00691F33" w:rsidP="0027074E">
      <w:pPr>
        <w:widowControl w:val="0"/>
        <w:tabs>
          <w:tab w:val="left" w:pos="294"/>
        </w:tabs>
        <w:contextualSpacing/>
        <w:jc w:val="both"/>
        <w:rPr>
          <w:bCs/>
          <w:shd w:val="clear" w:color="auto" w:fill="FFFFFF"/>
          <w:lang w:val="pt-BR"/>
        </w:rPr>
      </w:pPr>
    </w:p>
    <w:p w14:paraId="0A64357B" w14:textId="2D19C699" w:rsidR="00691F33" w:rsidRPr="00691F33" w:rsidRDefault="00691F33" w:rsidP="0027074E">
      <w:pPr>
        <w:jc w:val="right"/>
        <w:rPr>
          <w:lang w:val="pt-BR"/>
        </w:rPr>
      </w:pPr>
      <w:r w:rsidRPr="00691F33">
        <w:rPr>
          <w:lang w:val="pt-BR"/>
        </w:rPr>
        <w:t xml:space="preserve">Data de Recebimento: </w:t>
      </w:r>
      <w:r w:rsidR="00114377">
        <w:rPr>
          <w:lang w:val="pt-BR"/>
        </w:rPr>
        <w:t>18</w:t>
      </w:r>
      <w:r w:rsidRPr="00691F33">
        <w:rPr>
          <w:lang w:val="pt-BR"/>
        </w:rPr>
        <w:t>/0</w:t>
      </w:r>
      <w:r w:rsidR="00114377">
        <w:rPr>
          <w:lang w:val="pt-BR"/>
        </w:rPr>
        <w:t>8</w:t>
      </w:r>
      <w:r w:rsidRPr="00691F33">
        <w:rPr>
          <w:lang w:val="pt-BR"/>
        </w:rPr>
        <w:t>/2020</w:t>
      </w:r>
      <w:r w:rsidRPr="00691F33">
        <w:rPr>
          <w:lang w:val="pt-BR"/>
        </w:rPr>
        <w:br/>
        <w:t>Data de Aprovação: 0</w:t>
      </w:r>
      <w:r w:rsidR="00114377">
        <w:rPr>
          <w:lang w:val="pt-BR"/>
        </w:rPr>
        <w:t>4</w:t>
      </w:r>
      <w:r w:rsidRPr="00691F33">
        <w:rPr>
          <w:lang w:val="pt-BR"/>
        </w:rPr>
        <w:t>/</w:t>
      </w:r>
      <w:r w:rsidR="00114377">
        <w:rPr>
          <w:lang w:val="pt-BR"/>
        </w:rPr>
        <w:t>11</w:t>
      </w:r>
      <w:r w:rsidRPr="00691F33">
        <w:rPr>
          <w:lang w:val="pt-BR"/>
        </w:rPr>
        <w:t>/2020</w:t>
      </w:r>
    </w:p>
    <w:p w14:paraId="416462C9" w14:textId="77777777" w:rsidR="00691F33" w:rsidRPr="00691F33" w:rsidRDefault="00691F33" w:rsidP="0027074E">
      <w:pPr>
        <w:tabs>
          <w:tab w:val="left" w:pos="2400"/>
        </w:tabs>
        <w:jc w:val="both"/>
        <w:rPr>
          <w:lang w:val="pt-BR"/>
        </w:rPr>
      </w:pPr>
    </w:p>
    <w:p w14:paraId="432E8E37" w14:textId="77777777" w:rsidR="00691F33" w:rsidRPr="00691F33" w:rsidRDefault="00691F33" w:rsidP="0027074E">
      <w:pPr>
        <w:tabs>
          <w:tab w:val="left" w:pos="2400"/>
        </w:tabs>
        <w:jc w:val="both"/>
        <w:rPr>
          <w:lang w:val="pt-BR"/>
        </w:rPr>
        <w:sectPr w:rsidR="00691F33" w:rsidRPr="00691F33" w:rsidSect="008A727F">
          <w:headerReference w:type="even" r:id="rId53"/>
          <w:headerReference w:type="default" r:id="rId54"/>
          <w:footerReference w:type="even" r:id="rId55"/>
          <w:footerReference w:type="default" r:id="rId56"/>
          <w:headerReference w:type="first" r:id="rId57"/>
          <w:pgSz w:w="11906" w:h="16838"/>
          <w:pgMar w:top="1417" w:right="1701" w:bottom="1417" w:left="1701" w:header="708" w:footer="708" w:gutter="0"/>
          <w:pgNumType w:start="429"/>
          <w:cols w:space="708"/>
          <w:titlePg/>
          <w:docGrid w:linePitch="360"/>
        </w:sectPr>
      </w:pPr>
    </w:p>
    <w:p w14:paraId="6C129B9C" w14:textId="13CB6EDF" w:rsidR="00691F33" w:rsidRPr="00570198" w:rsidRDefault="00691F33" w:rsidP="0027074E">
      <w:pPr>
        <w:ind w:left="360" w:hanging="360"/>
        <w:jc w:val="center"/>
        <w:rPr>
          <w:b/>
          <w:bCs/>
        </w:rPr>
      </w:pPr>
      <w:r w:rsidRPr="00570198">
        <w:rPr>
          <w:b/>
          <w:noProof/>
        </w:rPr>
        <w:lastRenderedPageBreak/>
        <w:drawing>
          <wp:inline distT="0" distB="0" distL="0" distR="0" wp14:anchorId="60550A9F" wp14:editId="3985675B">
            <wp:extent cx="5400040" cy="485775"/>
            <wp:effectExtent l="0" t="0" r="0" b="9525"/>
            <wp:docPr id="43" name="Imagem 43" descr="greenbrier_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greenbrier_logo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40" cy="485775"/>
                    </a:xfrm>
                    <a:prstGeom prst="rect">
                      <a:avLst/>
                    </a:prstGeom>
                    <a:noFill/>
                    <a:ln>
                      <a:noFill/>
                    </a:ln>
                  </pic:spPr>
                </pic:pic>
              </a:graphicData>
            </a:graphic>
          </wp:inline>
        </w:drawing>
      </w:r>
    </w:p>
    <w:p w14:paraId="20E8A264" w14:textId="77777777" w:rsidR="00691F33" w:rsidRPr="00570198" w:rsidRDefault="00691F33" w:rsidP="0027074E">
      <w:pPr>
        <w:ind w:left="360" w:hanging="360"/>
        <w:jc w:val="both"/>
      </w:pPr>
    </w:p>
    <w:tbl>
      <w:tblPr>
        <w:tblW w:w="0" w:type="auto"/>
        <w:shd w:val="clear" w:color="auto" w:fill="E0E0E0"/>
        <w:tblLook w:val="01E0" w:firstRow="1" w:lastRow="1" w:firstColumn="1" w:lastColumn="1" w:noHBand="0" w:noVBand="0"/>
      </w:tblPr>
      <w:tblGrid>
        <w:gridCol w:w="8714"/>
      </w:tblGrid>
      <w:tr w:rsidR="00691F33" w:rsidRPr="002831AB" w14:paraId="6364799D" w14:textId="77777777" w:rsidTr="00172869">
        <w:trPr>
          <w:trHeight w:val="782"/>
        </w:trPr>
        <w:tc>
          <w:tcPr>
            <w:tcW w:w="8720" w:type="dxa"/>
            <w:shd w:val="clear" w:color="auto" w:fill="E0E0E0"/>
          </w:tcPr>
          <w:p w14:paraId="17AA8D67" w14:textId="77777777" w:rsidR="00691F33" w:rsidRPr="00691F33" w:rsidRDefault="00691F33" w:rsidP="0027074E">
            <w:pPr>
              <w:jc w:val="both"/>
              <w:rPr>
                <w:b/>
                <w:lang w:val="pt-BR"/>
              </w:rPr>
            </w:pPr>
            <w:r w:rsidRPr="00691F33">
              <w:rPr>
                <w:b/>
                <w:lang w:val="pt-BR"/>
              </w:rPr>
              <w:t>Para citar essa obra:</w:t>
            </w:r>
          </w:p>
          <w:p w14:paraId="04FF6F4E" w14:textId="77777777" w:rsidR="00691F33" w:rsidRPr="00691F33" w:rsidRDefault="00691F33" w:rsidP="0027074E">
            <w:pPr>
              <w:jc w:val="both"/>
              <w:rPr>
                <w:lang w:val="pt-BR"/>
              </w:rPr>
            </w:pPr>
          </w:p>
          <w:p w14:paraId="565DB05E" w14:textId="6235A44C" w:rsidR="00691F33" w:rsidRPr="0027074E" w:rsidRDefault="0027074E" w:rsidP="0027074E">
            <w:pPr>
              <w:pStyle w:val="Corpo"/>
              <w:spacing w:after="0" w:line="240" w:lineRule="auto"/>
              <w:jc w:val="both"/>
              <w:rPr>
                <w:rFonts w:ascii="Times New Roman" w:hAnsi="Times New Roman" w:cs="Times New Roman"/>
                <w:b/>
                <w:bCs/>
                <w:caps/>
              </w:rPr>
            </w:pPr>
            <w:r w:rsidRPr="0027074E">
              <w:rPr>
                <w:rFonts w:ascii="Times New Roman" w:hAnsi="Times New Roman" w:cs="Times New Roman"/>
                <w:bCs/>
              </w:rPr>
              <w:t xml:space="preserve">FELICETTII, Marcelo e FERNANDES, Eliane Marques da </w:t>
            </w:r>
            <w:proofErr w:type="spellStart"/>
            <w:r w:rsidRPr="0027074E">
              <w:rPr>
                <w:rFonts w:ascii="Times New Roman" w:hAnsi="Times New Roman" w:cs="Times New Roman"/>
                <w:bCs/>
              </w:rPr>
              <w:t>Fosnesca</w:t>
            </w:r>
            <w:proofErr w:type="spellEnd"/>
            <w:r w:rsidRPr="0027074E">
              <w:rPr>
                <w:rFonts w:ascii="Times New Roman" w:hAnsi="Times New Roman" w:cs="Times New Roman"/>
                <w:b/>
                <w:bCs/>
              </w:rPr>
              <w:t xml:space="preserve"> Ainda </w:t>
            </w:r>
            <w:r w:rsidRPr="0027074E">
              <w:rPr>
                <w:rFonts w:ascii="Times New Roman" w:hAnsi="Times New Roman" w:cs="Times New Roman"/>
                <w:b/>
                <w:bCs/>
                <w:i/>
              </w:rPr>
              <w:t>um corpo estranho</w:t>
            </w:r>
            <w:r w:rsidRPr="0027074E">
              <w:rPr>
                <w:rFonts w:ascii="Times New Roman" w:hAnsi="Times New Roman" w:cs="Times New Roman"/>
                <w:b/>
                <w:bCs/>
                <w:caps/>
              </w:rPr>
              <w:t xml:space="preserve">? </w:t>
            </w:r>
            <w:r w:rsidRPr="0027074E">
              <w:rPr>
                <w:rFonts w:ascii="Times New Roman" w:hAnsi="Times New Roman" w:cs="Times New Roman"/>
                <w:b/>
                <w:bCs/>
              </w:rPr>
              <w:t>Mastro da Bandeira – Brasília, 1972: vozes</w:t>
            </w:r>
            <w:r w:rsidRPr="0027074E">
              <w:rPr>
                <w:rFonts w:ascii="Times New Roman" w:hAnsi="Times New Roman" w:cs="Times New Roman"/>
                <w:b/>
                <w:bCs/>
                <w:caps/>
              </w:rPr>
              <w:sym w:font="Symbol" w:char="F0D7"/>
            </w:r>
            <w:r w:rsidRPr="0027074E">
              <w:rPr>
                <w:rFonts w:ascii="Times New Roman" w:hAnsi="Times New Roman" w:cs="Times New Roman"/>
                <w:b/>
                <w:bCs/>
              </w:rPr>
              <w:t>silêncio</w:t>
            </w:r>
            <w:r w:rsidRPr="0027074E">
              <w:rPr>
                <w:rFonts w:ascii="Times New Roman" w:hAnsi="Times New Roman" w:cs="Times New Roman"/>
                <w:b/>
                <w:bCs/>
                <w:caps/>
              </w:rPr>
              <w:sym w:font="Symbol" w:char="F0D7"/>
            </w:r>
            <w:r w:rsidRPr="0027074E">
              <w:rPr>
                <w:rFonts w:ascii="Times New Roman" w:hAnsi="Times New Roman" w:cs="Times New Roman"/>
                <w:b/>
                <w:bCs/>
              </w:rPr>
              <w:t>discurso(s)</w:t>
            </w:r>
            <w:r w:rsidRPr="0027074E">
              <w:rPr>
                <w:rFonts w:ascii="Times New Roman" w:eastAsia="Calibri" w:hAnsi="Times New Roman" w:cs="Times New Roman"/>
                <w:bCs/>
              </w:rPr>
              <w:t>.</w:t>
            </w:r>
            <w:r w:rsidR="00691F33" w:rsidRPr="0027074E">
              <w:rPr>
                <w:rFonts w:ascii="Times New Roman" w:hAnsi="Times New Roman" w:cs="Times New Roman"/>
                <w:b/>
              </w:rPr>
              <w:t xml:space="preserve"> </w:t>
            </w:r>
            <w:r w:rsidR="00691F33" w:rsidRPr="0027074E">
              <w:rPr>
                <w:rFonts w:ascii="Times New Roman" w:hAnsi="Times New Roman" w:cs="Times New Roman"/>
              </w:rPr>
              <w:t xml:space="preserve">In: </w:t>
            </w:r>
            <w:r w:rsidR="00691F33" w:rsidRPr="0027074E">
              <w:rPr>
                <w:rFonts w:ascii="Times New Roman" w:hAnsi="Times New Roman" w:cs="Times New Roman"/>
                <w:b/>
              </w:rPr>
              <w:t>RUA</w:t>
            </w:r>
            <w:r w:rsidR="00691F33" w:rsidRPr="0027074E">
              <w:rPr>
                <w:rFonts w:ascii="Times New Roman" w:hAnsi="Times New Roman" w:cs="Times New Roman"/>
              </w:rPr>
              <w:t xml:space="preserve"> [online]. Volume 26, número 2 – </w:t>
            </w:r>
            <w:r w:rsidR="003B23CF">
              <w:rPr>
                <w:rFonts w:ascii="Times New Roman" w:hAnsi="Times New Roman" w:cs="Times New Roman"/>
              </w:rPr>
              <w:t>p. 429-453</w:t>
            </w:r>
            <w:r w:rsidR="00691F33" w:rsidRPr="0027074E">
              <w:rPr>
                <w:rFonts w:ascii="Times New Roman" w:hAnsi="Times New Roman" w:cs="Times New Roman"/>
              </w:rPr>
              <w:t xml:space="preserve"> – e-ISSN 2179-9911 – </w:t>
            </w:r>
            <w:proofErr w:type="gramStart"/>
            <w:r w:rsidR="00691F33" w:rsidRPr="0027074E">
              <w:rPr>
                <w:rFonts w:ascii="Times New Roman" w:hAnsi="Times New Roman" w:cs="Times New Roman"/>
              </w:rPr>
              <w:t>Novembro</w:t>
            </w:r>
            <w:proofErr w:type="gramEnd"/>
            <w:r w:rsidR="00691F33" w:rsidRPr="0027074E">
              <w:rPr>
                <w:rFonts w:ascii="Times New Roman" w:hAnsi="Times New Roman" w:cs="Times New Roman"/>
              </w:rPr>
              <w:t xml:space="preserve">/2020. Consultada no Portal </w:t>
            </w:r>
            <w:proofErr w:type="spellStart"/>
            <w:r w:rsidR="00691F33" w:rsidRPr="0027074E">
              <w:rPr>
                <w:rFonts w:ascii="Times New Roman" w:hAnsi="Times New Roman" w:cs="Times New Roman"/>
              </w:rPr>
              <w:t>Labeurb</w:t>
            </w:r>
            <w:proofErr w:type="spellEnd"/>
            <w:r w:rsidR="00691F33" w:rsidRPr="0027074E">
              <w:rPr>
                <w:rFonts w:ascii="Times New Roman" w:hAnsi="Times New Roman" w:cs="Times New Roman"/>
              </w:rPr>
              <w:t xml:space="preserve"> – Revista do Laboratório de Estudos Urbanos do Núcleo de Desenvolvimento da Criatividade.</w:t>
            </w:r>
          </w:p>
          <w:p w14:paraId="6343E65B" w14:textId="77777777" w:rsidR="00691F33" w:rsidRPr="0027074E" w:rsidRDefault="004E4A00" w:rsidP="0027074E">
            <w:pPr>
              <w:jc w:val="both"/>
              <w:rPr>
                <w:sz w:val="22"/>
                <w:szCs w:val="22"/>
                <w:lang w:val="pt-BR"/>
              </w:rPr>
            </w:pPr>
            <w:r>
              <w:fldChar w:fldCharType="begin"/>
            </w:r>
            <w:r w:rsidRPr="002831AB">
              <w:rPr>
                <w:lang w:val="pt-BR"/>
              </w:rPr>
              <w:instrText xml:space="preserve"> HYPERLINK "http://www.labeurb.unicamp.br/rua/" </w:instrText>
            </w:r>
            <w:r>
              <w:fldChar w:fldCharType="separate"/>
            </w:r>
            <w:r w:rsidR="00691F33" w:rsidRPr="0027074E">
              <w:rPr>
                <w:sz w:val="22"/>
                <w:szCs w:val="22"/>
                <w:lang w:val="pt-BR"/>
              </w:rPr>
              <w:t>http://www.labeurb.unicamp.br/rua/</w:t>
            </w:r>
            <w:r>
              <w:rPr>
                <w:sz w:val="22"/>
                <w:szCs w:val="22"/>
                <w:lang w:val="pt-BR"/>
              </w:rPr>
              <w:fldChar w:fldCharType="end"/>
            </w:r>
          </w:p>
          <w:p w14:paraId="3EE91397" w14:textId="77777777" w:rsidR="00691F33" w:rsidRPr="0027074E" w:rsidRDefault="00691F33" w:rsidP="0027074E">
            <w:pPr>
              <w:jc w:val="both"/>
              <w:rPr>
                <w:sz w:val="22"/>
                <w:szCs w:val="22"/>
                <w:lang w:val="pt-BR"/>
              </w:rPr>
            </w:pPr>
          </w:p>
          <w:p w14:paraId="5F5BE4C6" w14:textId="6BCE8F19" w:rsidR="00691F33" w:rsidRPr="0027074E" w:rsidRDefault="00691F33" w:rsidP="0027074E">
            <w:pPr>
              <w:jc w:val="both"/>
              <w:rPr>
                <w:sz w:val="22"/>
                <w:szCs w:val="22"/>
                <w:lang w:val="pt-BR"/>
              </w:rPr>
            </w:pPr>
            <w:r w:rsidRPr="0027074E">
              <w:rPr>
                <w:sz w:val="22"/>
                <w:szCs w:val="22"/>
                <w:lang w:val="pt-BR"/>
              </w:rPr>
              <w:t xml:space="preserve">Capa: </w:t>
            </w:r>
            <w:r w:rsidR="0027074E" w:rsidRPr="0027074E">
              <w:rPr>
                <w:b/>
                <w:sz w:val="22"/>
                <w:szCs w:val="22"/>
                <w:lang w:val="pt-BR"/>
              </w:rPr>
              <w:t xml:space="preserve">Figura 4: </w:t>
            </w:r>
            <w:r w:rsidR="0027074E" w:rsidRPr="0027074E">
              <w:rPr>
                <w:i/>
                <w:sz w:val="22"/>
                <w:szCs w:val="22"/>
                <w:lang w:val="pt-BR"/>
              </w:rPr>
              <w:t>Um corpo estranho</w:t>
            </w:r>
            <w:r w:rsidR="0027074E" w:rsidRPr="0027074E">
              <w:rPr>
                <w:sz w:val="22"/>
                <w:szCs w:val="22"/>
                <w:lang w:val="pt-BR"/>
              </w:rPr>
              <w:t xml:space="preserve"> [Mastro da Bandeira, 1972]. (Veja, Rio, Editora Abril, 11 </w:t>
            </w:r>
            <w:proofErr w:type="gramStart"/>
            <w:r w:rsidR="0027074E" w:rsidRPr="0027074E">
              <w:rPr>
                <w:sz w:val="22"/>
                <w:szCs w:val="22"/>
                <w:lang w:val="pt-BR"/>
              </w:rPr>
              <w:t>Set.</w:t>
            </w:r>
            <w:proofErr w:type="gramEnd"/>
            <w:r w:rsidR="0027074E" w:rsidRPr="0027074E">
              <w:rPr>
                <w:sz w:val="22"/>
                <w:szCs w:val="22"/>
                <w:lang w:val="pt-BR"/>
              </w:rPr>
              <w:t xml:space="preserve"> 1972, p.36. Disponível em: </w:t>
            </w:r>
            <w:hyperlink r:id="rId59" w:history="1">
              <w:r w:rsidR="0027074E" w:rsidRPr="0027074E">
                <w:rPr>
                  <w:rStyle w:val="Hyperlink"/>
                  <w:color w:val="auto"/>
                  <w:sz w:val="22"/>
                  <w:szCs w:val="22"/>
                  <w:lang w:val="pt-BR"/>
                </w:rPr>
                <w:t>http://veja.abril.com.br/acervodigital/home.aspx</w:t>
              </w:r>
            </w:hyperlink>
            <w:r w:rsidR="0027074E" w:rsidRPr="0027074E">
              <w:rPr>
                <w:sz w:val="22"/>
                <w:szCs w:val="22"/>
                <w:lang w:val="pt-BR"/>
              </w:rPr>
              <w:t>, Acesso: jul.2019)</w:t>
            </w:r>
          </w:p>
        </w:tc>
      </w:tr>
    </w:tbl>
    <w:p w14:paraId="209A5547" w14:textId="77777777" w:rsidR="00691F33" w:rsidRPr="0027074E" w:rsidRDefault="00691F33" w:rsidP="0027074E">
      <w:pPr>
        <w:rPr>
          <w:b/>
          <w:bCs/>
          <w:lang w:val="pt-BR"/>
        </w:rPr>
      </w:pPr>
      <w:r w:rsidRPr="0027074E">
        <w:rPr>
          <w:b/>
          <w:bCs/>
          <w:lang w:val="pt-BR"/>
        </w:rPr>
        <w:br/>
      </w:r>
      <w:r w:rsidRPr="0027074E">
        <w:rPr>
          <w:b/>
          <w:bCs/>
          <w:lang w:val="pt-BR"/>
        </w:rPr>
        <w:br/>
        <w:t>Laboratório de Estudos Urbanos – LABEURB</w:t>
      </w:r>
      <w:r w:rsidRPr="0027074E">
        <w:rPr>
          <w:b/>
          <w:bCs/>
          <w:lang w:val="pt-BR"/>
        </w:rPr>
        <w:br/>
        <w:t>Núcleo de Desenvolvimento da Criatividade – NUDECRI</w:t>
      </w:r>
      <w:r w:rsidRPr="0027074E">
        <w:rPr>
          <w:b/>
          <w:bCs/>
          <w:lang w:val="pt-BR"/>
        </w:rPr>
        <w:br/>
        <w:t>Universidade Estadual de Campinas – UNICAMP</w:t>
      </w:r>
      <w:r w:rsidRPr="0027074E">
        <w:rPr>
          <w:b/>
          <w:bCs/>
          <w:lang w:val="pt-BR"/>
        </w:rPr>
        <w:br/>
      </w:r>
      <w:r w:rsidRPr="0027074E">
        <w:rPr>
          <w:lang w:val="pt-BR"/>
        </w:rPr>
        <w:t>http://www.labeurb.unicamp.br/</w:t>
      </w:r>
      <w:r w:rsidRPr="0027074E">
        <w:rPr>
          <w:lang w:val="pt-BR"/>
        </w:rPr>
        <w:br/>
      </w:r>
      <w:r w:rsidRPr="0027074E">
        <w:rPr>
          <w:b/>
          <w:bCs/>
          <w:lang w:val="pt-BR"/>
        </w:rPr>
        <w:t>Endereço:</w:t>
      </w:r>
    </w:p>
    <w:p w14:paraId="5BC64514" w14:textId="77777777" w:rsidR="00691F33" w:rsidRPr="0027074E" w:rsidRDefault="00691F33" w:rsidP="0027074E">
      <w:pPr>
        <w:rPr>
          <w:lang w:val="pt-BR"/>
        </w:rPr>
      </w:pPr>
      <w:r w:rsidRPr="0027074E">
        <w:rPr>
          <w:bCs/>
          <w:lang w:val="pt-BR"/>
        </w:rPr>
        <w:t xml:space="preserve">LABEURB - LABORATÓRIO DE ESTUDOS URBANOS </w:t>
      </w:r>
      <w:r w:rsidRPr="0027074E">
        <w:rPr>
          <w:bCs/>
          <w:lang w:val="pt-BR"/>
        </w:rPr>
        <w:br/>
        <w:t xml:space="preserve">UNICAMP/COCEN / NUDECRI </w:t>
      </w:r>
      <w:r w:rsidRPr="0027074E">
        <w:rPr>
          <w:bCs/>
          <w:lang w:val="pt-BR"/>
        </w:rPr>
        <w:br/>
        <w:t>CAIXA POSTAL 6166</w:t>
      </w:r>
      <w:r w:rsidRPr="0027074E">
        <w:rPr>
          <w:bCs/>
          <w:lang w:val="pt-BR"/>
        </w:rPr>
        <w:br/>
        <w:t>Campinas/SP – Brasil</w:t>
      </w:r>
      <w:r w:rsidRPr="0027074E">
        <w:rPr>
          <w:bCs/>
          <w:lang w:val="pt-BR"/>
        </w:rPr>
        <w:br/>
      </w:r>
      <w:r w:rsidRPr="0027074E">
        <w:rPr>
          <w:b/>
          <w:bCs/>
          <w:lang w:val="pt-BR"/>
        </w:rPr>
        <w:t>CEP</w:t>
      </w:r>
      <w:r w:rsidRPr="0027074E">
        <w:rPr>
          <w:bCs/>
          <w:lang w:val="pt-BR"/>
        </w:rPr>
        <w:t xml:space="preserve"> 13083-892</w:t>
      </w:r>
      <w:r w:rsidRPr="0027074E">
        <w:rPr>
          <w:bCs/>
          <w:lang w:val="pt-BR"/>
        </w:rPr>
        <w:br/>
      </w:r>
      <w:r w:rsidRPr="0027074E">
        <w:rPr>
          <w:b/>
          <w:bCs/>
          <w:lang w:val="pt-BR"/>
        </w:rPr>
        <w:t>Fone/ Fax:</w:t>
      </w:r>
      <w:r w:rsidRPr="0027074E">
        <w:rPr>
          <w:bCs/>
          <w:lang w:val="pt-BR"/>
        </w:rPr>
        <w:t xml:space="preserve"> (19) 3521-7900</w:t>
      </w:r>
      <w:r w:rsidRPr="0027074E">
        <w:rPr>
          <w:bCs/>
          <w:lang w:val="pt-BR"/>
        </w:rPr>
        <w:br/>
      </w:r>
      <w:r w:rsidRPr="0027074E">
        <w:rPr>
          <w:b/>
          <w:bCs/>
          <w:lang w:val="pt-BR"/>
        </w:rPr>
        <w:t xml:space="preserve">Contato: </w:t>
      </w:r>
      <w:r w:rsidRPr="0027074E">
        <w:rPr>
          <w:lang w:val="pt-BR"/>
        </w:rPr>
        <w:t>http://www.labeurb.unicamp.br/contato</w:t>
      </w:r>
      <w:r w:rsidRPr="0027074E">
        <w:rPr>
          <w:rFonts w:eastAsia="Times New Roman"/>
          <w:b/>
          <w:lang w:val="pt-BR"/>
        </w:rPr>
        <w:t xml:space="preserve">  </w:t>
      </w:r>
    </w:p>
    <w:p w14:paraId="1AC04DA3" w14:textId="77777777" w:rsidR="00691F33" w:rsidRPr="0027074E" w:rsidRDefault="00691F33" w:rsidP="0027074E">
      <w:pPr>
        <w:jc w:val="both"/>
        <w:rPr>
          <w:sz w:val="20"/>
          <w:szCs w:val="20"/>
          <w:lang w:val="pt-BR"/>
        </w:rPr>
      </w:pPr>
    </w:p>
    <w:sectPr w:rsidR="00691F33" w:rsidRPr="0027074E" w:rsidSect="0027074E">
      <w:headerReference w:type="even" r:id="rId60"/>
      <w:headerReference w:type="default" r:id="rId61"/>
      <w:headerReference w:type="first" r:id="rId62"/>
      <w:pgSz w:w="11900" w:h="16840"/>
      <w:pgMar w:top="1417" w:right="1701" w:bottom="1417" w:left="1701" w:header="680" w:footer="709"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B3DC34" w14:textId="77777777" w:rsidR="004E4A00" w:rsidRDefault="004E4A00">
      <w:r>
        <w:separator/>
      </w:r>
    </w:p>
  </w:endnote>
  <w:endnote w:type="continuationSeparator" w:id="0">
    <w:p w14:paraId="5B058C43" w14:textId="77777777" w:rsidR="004E4A00" w:rsidRDefault="004E4A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Helvetica Neue">
    <w:altName w:val="Helvetica Neue"/>
    <w:panose1 w:val="02000503000000020004"/>
    <w:charset w:val="00"/>
    <w:family w:val="auto"/>
    <w:pitch w:val="variable"/>
    <w:sig w:usb0="E50002FF" w:usb1="500079DB" w:usb2="00000010" w:usb3="00000000" w:csb0="00000001" w:csb1="00000000"/>
  </w:font>
  <w:font w:name="Lucida Grande">
    <w:altName w:val="Lucida Grande"/>
    <w:panose1 w:val="020B0600040502020204"/>
    <w:charset w:val="00"/>
    <w:family w:val="swiss"/>
    <w:pitch w:val="variable"/>
    <w:sig w:usb0="E1000AEF" w:usb1="5000A1FF" w:usb2="00000000" w:usb3="00000000" w:csb0="000001BF" w:csb1="00000000"/>
  </w:font>
  <w:font w:name="Symbol">
    <w:panose1 w:val="05050102010706020507"/>
    <w:charset w:val="02"/>
    <w:family w:val="decorative"/>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A0D2F5" w14:textId="1D229ED8" w:rsidR="00691F33" w:rsidRPr="008A727F" w:rsidRDefault="008A727F" w:rsidP="008A727F">
    <w:pPr>
      <w:pStyle w:val="Rodap"/>
      <w:jc w:val="right"/>
    </w:pPr>
    <w:r>
      <w:rPr>
        <w:noProof/>
        <w:snapToGrid w:val="0"/>
      </w:rPr>
      <mc:AlternateContent>
        <mc:Choice Requires="wps">
          <w:drawing>
            <wp:anchor distT="0" distB="0" distL="114300" distR="114300" simplePos="0" relativeHeight="251668480" behindDoc="0" locked="0" layoutInCell="1" allowOverlap="1" wp14:anchorId="39BDCB91" wp14:editId="41374D5F">
              <wp:simplePos x="0" y="0"/>
              <wp:positionH relativeFrom="margin">
                <wp:align>left</wp:align>
              </wp:positionH>
              <wp:positionV relativeFrom="paragraph">
                <wp:posOffset>10795</wp:posOffset>
              </wp:positionV>
              <wp:extent cx="4797425" cy="342900"/>
              <wp:effectExtent l="0" t="0" r="3175" b="0"/>
              <wp:wrapNone/>
              <wp:docPr id="49" name="Caixa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7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6601A" w14:textId="77777777" w:rsidR="008A727F" w:rsidRPr="0027074E" w:rsidRDefault="008A727F" w:rsidP="008A727F">
                          <w:pPr>
                            <w:rPr>
                              <w:lang w:val="pt-BR"/>
                            </w:rPr>
                          </w:pPr>
                          <w:r w:rsidRPr="0027074E">
                            <w:rPr>
                              <w:rFonts w:ascii="Bookman Old Style" w:hAnsi="Bookman Old Style"/>
                              <w:color w:val="0000FF"/>
                              <w:sz w:val="16"/>
                              <w:szCs w:val="16"/>
                              <w:lang w:val="pt-BR"/>
                            </w:rPr>
                            <w:t>Revista Rua | Campinas - SP | Volume 25 – Número 2 |</w:t>
                          </w:r>
                          <w:proofErr w:type="spellStart"/>
                          <w:r w:rsidRPr="0027074E">
                            <w:rPr>
                              <w:rFonts w:ascii="Bookman Old Style" w:hAnsi="Bookman Old Style"/>
                              <w:color w:val="0000FF"/>
                              <w:sz w:val="16"/>
                              <w:szCs w:val="16"/>
                              <w:lang w:val="pt-BR"/>
                            </w:rPr>
                            <w:t>Ahead</w:t>
                          </w:r>
                          <w:proofErr w:type="spellEnd"/>
                          <w:r w:rsidRPr="0027074E">
                            <w:rPr>
                              <w:rFonts w:ascii="Bookman Old Style" w:hAnsi="Bookman Old Style"/>
                              <w:color w:val="0000FF"/>
                              <w:sz w:val="16"/>
                              <w:szCs w:val="16"/>
                              <w:lang w:val="pt-BR"/>
                            </w:rPr>
                            <w:t xml:space="preserve"> </w:t>
                          </w:r>
                          <w:proofErr w:type="spellStart"/>
                          <w:r w:rsidRPr="0027074E">
                            <w:rPr>
                              <w:rFonts w:ascii="Bookman Old Style" w:hAnsi="Bookman Old Style"/>
                              <w:color w:val="0000FF"/>
                              <w:sz w:val="16"/>
                              <w:szCs w:val="16"/>
                              <w:lang w:val="pt-BR"/>
                            </w:rPr>
                            <w:t>of</w:t>
                          </w:r>
                          <w:proofErr w:type="spellEnd"/>
                          <w:r w:rsidRPr="0027074E">
                            <w:rPr>
                              <w:rFonts w:ascii="Bookman Old Style" w:hAnsi="Bookman Old Style"/>
                              <w:color w:val="0000FF"/>
                              <w:sz w:val="16"/>
                              <w:szCs w:val="16"/>
                              <w:lang w:val="pt-BR"/>
                            </w:rPr>
                            <w:t xml:space="preserve"> Print| </w:t>
                          </w:r>
                          <w:proofErr w:type="gramStart"/>
                          <w:r w:rsidRPr="0027074E">
                            <w:rPr>
                              <w:rFonts w:ascii="Bookman Old Style" w:hAnsi="Bookman Old Style"/>
                              <w:color w:val="0000FF"/>
                              <w:sz w:val="16"/>
                              <w:szCs w:val="16"/>
                              <w:lang w:val="pt-BR"/>
                            </w:rPr>
                            <w:t>Novembro</w:t>
                          </w:r>
                          <w:proofErr w:type="gramEnd"/>
                          <w:r w:rsidRPr="0027074E">
                            <w:rPr>
                              <w:rFonts w:ascii="Bookman Old Style" w:hAnsi="Bookman Old Style"/>
                              <w:color w:val="0000FF"/>
                              <w:sz w:val="16"/>
                              <w:szCs w:val="16"/>
                              <w:lang w:val="pt-BR"/>
                            </w:rPr>
                            <w:t xml:space="preserve"> 2020                    </w:t>
                          </w:r>
                        </w:p>
                        <w:p w14:paraId="1BE1C653" w14:textId="77777777" w:rsidR="008A727F" w:rsidRPr="0027074E" w:rsidRDefault="008A727F" w:rsidP="008A727F">
                          <w:pPr>
                            <w:rPr>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BDCB91" id="_x0000_t202" coordsize="21600,21600" o:spt="202" path="m,l,21600r21600,l21600,xe">
              <v:stroke joinstyle="miter"/>
              <v:path gradientshapeok="t" o:connecttype="rect"/>
            </v:shapetype>
            <v:shape id="Caixa de Texto 49" o:spid="_x0000_s1028" type="#_x0000_t202" style="position:absolute;left:0;text-align:left;margin-left:0;margin-top:.85pt;width:377.75pt;height:27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" stroked="f">
              <v:textbox>
                <w:txbxContent>
                  <w:p w14:paraId="7946601A" w14:textId="77777777" w:rsidR="008A727F" w:rsidRPr="0027074E" w:rsidRDefault="008A727F" w:rsidP="008A727F">
                    <w:pPr>
                      <w:rPr>
                        <w:lang w:val="pt-BR"/>
                      </w:rPr>
                    </w:pPr>
                    <w:r w:rsidRPr="0027074E">
                      <w:rPr>
                        <w:rFonts w:ascii="Bookman Old Style" w:hAnsi="Bookman Old Style"/>
                        <w:color w:val="0000FF"/>
                        <w:sz w:val="16"/>
                        <w:szCs w:val="16"/>
                        <w:lang w:val="pt-BR"/>
                      </w:rPr>
                      <w:t>Revista Rua | Campinas - SP | Volume 25 – Número 2 |</w:t>
                    </w:r>
                    <w:proofErr w:type="spellStart"/>
                    <w:r w:rsidRPr="0027074E">
                      <w:rPr>
                        <w:rFonts w:ascii="Bookman Old Style" w:hAnsi="Bookman Old Style"/>
                        <w:color w:val="0000FF"/>
                        <w:sz w:val="16"/>
                        <w:szCs w:val="16"/>
                        <w:lang w:val="pt-BR"/>
                      </w:rPr>
                      <w:t>Ahead</w:t>
                    </w:r>
                    <w:proofErr w:type="spellEnd"/>
                    <w:r w:rsidRPr="0027074E">
                      <w:rPr>
                        <w:rFonts w:ascii="Bookman Old Style" w:hAnsi="Bookman Old Style"/>
                        <w:color w:val="0000FF"/>
                        <w:sz w:val="16"/>
                        <w:szCs w:val="16"/>
                        <w:lang w:val="pt-BR"/>
                      </w:rPr>
                      <w:t xml:space="preserve"> </w:t>
                    </w:r>
                    <w:proofErr w:type="spellStart"/>
                    <w:r w:rsidRPr="0027074E">
                      <w:rPr>
                        <w:rFonts w:ascii="Bookman Old Style" w:hAnsi="Bookman Old Style"/>
                        <w:color w:val="0000FF"/>
                        <w:sz w:val="16"/>
                        <w:szCs w:val="16"/>
                        <w:lang w:val="pt-BR"/>
                      </w:rPr>
                      <w:t>of</w:t>
                    </w:r>
                    <w:proofErr w:type="spellEnd"/>
                    <w:r w:rsidRPr="0027074E">
                      <w:rPr>
                        <w:rFonts w:ascii="Bookman Old Style" w:hAnsi="Bookman Old Style"/>
                        <w:color w:val="0000FF"/>
                        <w:sz w:val="16"/>
                        <w:szCs w:val="16"/>
                        <w:lang w:val="pt-BR"/>
                      </w:rPr>
                      <w:t xml:space="preserve"> Print| </w:t>
                    </w:r>
                    <w:proofErr w:type="gramStart"/>
                    <w:r w:rsidRPr="0027074E">
                      <w:rPr>
                        <w:rFonts w:ascii="Bookman Old Style" w:hAnsi="Bookman Old Style"/>
                        <w:color w:val="0000FF"/>
                        <w:sz w:val="16"/>
                        <w:szCs w:val="16"/>
                        <w:lang w:val="pt-BR"/>
                      </w:rPr>
                      <w:t>Novembro</w:t>
                    </w:r>
                    <w:proofErr w:type="gramEnd"/>
                    <w:r w:rsidRPr="0027074E">
                      <w:rPr>
                        <w:rFonts w:ascii="Bookman Old Style" w:hAnsi="Bookman Old Style"/>
                        <w:color w:val="0000FF"/>
                        <w:sz w:val="16"/>
                        <w:szCs w:val="16"/>
                        <w:lang w:val="pt-BR"/>
                      </w:rPr>
                      <w:t xml:space="preserve"> 2020                    </w:t>
                    </w:r>
                  </w:p>
                  <w:p w14:paraId="1BE1C653" w14:textId="77777777" w:rsidR="008A727F" w:rsidRPr="0027074E" w:rsidRDefault="008A727F" w:rsidP="008A727F">
                    <w:pPr>
                      <w:rPr>
                        <w:lang w:val="pt-BR"/>
                      </w:rPr>
                    </w:pPr>
                  </w:p>
                </w:txbxContent>
              </v:textbox>
              <w10:wrap anchorx="margin"/>
            </v:shape>
          </w:pict>
        </mc:Fallback>
      </mc:AlternateContent>
    </w:r>
    <w:r w:rsidRPr="008A727F">
      <w:t xml:space="preserve"> </w:t>
    </w:r>
    <w:sdt>
      <w:sdtPr>
        <w:id w:val="-586234062"/>
        <w:docPartObj>
          <w:docPartGallery w:val="Page Numbers (Bottom of Page)"/>
          <w:docPartUnique/>
        </w:docPartObj>
      </w:sdtPr>
      <w:sdtEndPr/>
      <w:sdtContent>
        <w:sdt>
          <w:sdtPr>
            <w:id w:val="848302783"/>
            <w:docPartObj>
              <w:docPartGallery w:val="Page Numbers (Bottom of Page)"/>
              <w:docPartUnique/>
            </w:docPartObj>
          </w:sdtPr>
          <w:sdtEndPr/>
          <w:sdtContent>
            <w:sdt>
              <w:sdtPr>
                <w:id w:val="1982107726"/>
                <w:docPartObj>
                  <w:docPartGallery w:val="Page Numbers (Bottom of Page)"/>
                  <w:docPartUnique/>
                </w:docPartObj>
              </w:sdtPr>
              <w:sdtEndPr/>
              <w:sdtContent>
                <w:sdt>
                  <w:sdtPr>
                    <w:id w:val="1645999012"/>
                    <w:docPartObj>
                      <w:docPartGallery w:val="Page Numbers (Bottom of Page)"/>
                      <w:docPartUnique/>
                    </w:docPartObj>
                  </w:sdtPr>
                  <w:sdtEndPr/>
                  <w:sdtContent>
                    <w:sdt>
                      <w:sdtPr>
                        <w:id w:val="1410187491"/>
                        <w:docPartObj>
                          <w:docPartGallery w:val="Page Numbers (Bottom of Page)"/>
                          <w:docPartUnique/>
                        </w:docPartObj>
                      </w:sdtPr>
                      <w:sdtEndPr/>
                      <w:sdtContent>
                        <w:sdt>
                          <w:sdtPr>
                            <w:id w:val="605466333"/>
                            <w:docPartObj>
                              <w:docPartGallery w:val="Page Numbers (Bottom of Page)"/>
                              <w:docPartUnique/>
                            </w:docPartObj>
                          </w:sdtPr>
                          <w:sdtEndPr/>
                          <w:sdtContent>
                            <w:sdt>
                              <w:sdtPr>
                                <w:id w:val="-1486006127"/>
                                <w:docPartObj>
                                  <w:docPartGallery w:val="Page Numbers (Bottom of Page)"/>
                                  <w:docPartUnique/>
                                </w:docPartObj>
                              </w:sdtPr>
                              <w:sdtEndPr/>
                              <w:sdtContent>
                                <w:sdt>
                                  <w:sdtPr>
                                    <w:id w:val="-130405547"/>
                                    <w:docPartObj>
                                      <w:docPartGallery w:val="Page Numbers (Bottom of Page)"/>
                                      <w:docPartUnique/>
                                    </w:docPartObj>
                                  </w:sdtPr>
                                  <w:sdtEndPr/>
                                  <w:sdtContent>
                                    <w:sdt>
                                      <w:sdtPr>
                                        <w:id w:val="-1731611359"/>
                                        <w:docPartObj>
                                          <w:docPartGallery w:val="Page Numbers (Bottom of Page)"/>
                                          <w:docPartUnique/>
                                        </w:docPartObj>
                                      </w:sdtPr>
                                      <w:sdtEndPr/>
                                      <w:sdtContent>
                                        <w:sdt>
                                          <w:sdtPr>
                                            <w:id w:val="414897382"/>
                                            <w:docPartObj>
                                              <w:docPartGallery w:val="Page Numbers (Bottom of Page)"/>
                                              <w:docPartUnique/>
                                            </w:docPartObj>
                                          </w:sdtPr>
                                          <w:sdtEndPr/>
                                          <w:sdtContent>
                                            <w:sdt>
                                              <w:sdtPr>
                                                <w:id w:val="-421345239"/>
                                                <w:docPartObj>
                                                  <w:docPartGallery w:val="Page Numbers (Bottom of Page)"/>
                                                  <w:docPartUnique/>
                                                </w:docPartObj>
                                              </w:sdtPr>
                                              <w:sdtEndPr/>
                                              <w:sdtContent>
                                                <w:r>
                                                  <w:rPr>
                                                    <w:noProof/>
                                                  </w:rPr>
                                                  <mc:AlternateContent>
                                                    <mc:Choice Requires="wps">
                                                      <w:drawing>
                                                        <wp:anchor distT="0" distB="0" distL="114300" distR="114300" simplePos="0" relativeHeight="251670528" behindDoc="0" locked="0" layoutInCell="1" allowOverlap="1" wp14:anchorId="01A00B3C" wp14:editId="73DBA87A">
                                                          <wp:simplePos x="0" y="0"/>
                                                          <wp:positionH relativeFrom="column">
                                                            <wp:posOffset>0</wp:posOffset>
                                                          </wp:positionH>
                                                          <wp:positionV relativeFrom="paragraph">
                                                            <wp:posOffset>0</wp:posOffset>
                                                          </wp:positionV>
                                                          <wp:extent cx="4797425" cy="342900"/>
                                                          <wp:effectExtent l="0" t="0" r="3175" b="0"/>
                                                          <wp:wrapNone/>
                                                          <wp:docPr id="51" name="Caixa de Texto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7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8221D0" w14:textId="77777777" w:rsidR="008A727F" w:rsidRPr="008A727F" w:rsidRDefault="008A727F" w:rsidP="008A727F">
                                                                      <w:pPr>
                                                                        <w:rPr>
                                                                          <w:lang w:val="pt-BR"/>
                                                                        </w:rPr>
                                                                      </w:pPr>
                                                                      <w:r w:rsidRPr="008A727F">
                                                                        <w:rPr>
                                                                          <w:rFonts w:ascii="Bookman Old Style" w:hAnsi="Bookman Old Style"/>
                                                                          <w:color w:val="0000FF"/>
                                                                          <w:sz w:val="16"/>
                                                                          <w:szCs w:val="16"/>
                                                                          <w:lang w:val="pt-BR"/>
                                                                        </w:rPr>
                                                                        <w:t xml:space="preserve">Revista Rua | Campinas - SP | Volume 26 – Número 1 | </w:t>
                                                                      </w:r>
                                                                      <w:proofErr w:type="spellStart"/>
                                                                      <w:r w:rsidRPr="008A727F">
                                                                        <w:rPr>
                                                                          <w:rFonts w:ascii="Bookman Old Style" w:hAnsi="Bookman Old Style"/>
                                                                          <w:color w:val="0000FF"/>
                                                                          <w:sz w:val="16"/>
                                                                          <w:szCs w:val="16"/>
                                                                          <w:lang w:val="pt-BR"/>
                                                                        </w:rPr>
                                                                        <w:t>Ahead</w:t>
                                                                      </w:r>
                                                                      <w:proofErr w:type="spellEnd"/>
                                                                      <w:r w:rsidRPr="008A727F">
                                                                        <w:rPr>
                                                                          <w:rFonts w:ascii="Bookman Old Style" w:hAnsi="Bookman Old Style"/>
                                                                          <w:color w:val="0000FF"/>
                                                                          <w:sz w:val="16"/>
                                                                          <w:szCs w:val="16"/>
                                                                          <w:lang w:val="pt-BR"/>
                                                                        </w:rPr>
                                                                        <w:t xml:space="preserve"> </w:t>
                                                                      </w:r>
                                                                      <w:proofErr w:type="spellStart"/>
                                                                      <w:r w:rsidRPr="008A727F">
                                                                        <w:rPr>
                                                                          <w:rFonts w:ascii="Bookman Old Style" w:hAnsi="Bookman Old Style"/>
                                                                          <w:color w:val="0000FF"/>
                                                                          <w:sz w:val="16"/>
                                                                          <w:szCs w:val="16"/>
                                                                          <w:lang w:val="pt-BR"/>
                                                                        </w:rPr>
                                                                        <w:t>of</w:t>
                                                                      </w:r>
                                                                      <w:proofErr w:type="spellEnd"/>
                                                                      <w:r w:rsidRPr="008A727F">
                                                                        <w:rPr>
                                                                          <w:rFonts w:ascii="Bookman Old Style" w:hAnsi="Bookman Old Style"/>
                                                                          <w:color w:val="0000FF"/>
                                                                          <w:sz w:val="16"/>
                                                                          <w:szCs w:val="16"/>
                                                                          <w:lang w:val="pt-BR"/>
                                                                        </w:rPr>
                                                                        <w:t xml:space="preserve"> Print | </w:t>
                                                                      </w:r>
                                                                      <w:proofErr w:type="gramStart"/>
                                                                      <w:r w:rsidRPr="008A727F">
                                                                        <w:rPr>
                                                                          <w:rFonts w:ascii="Bookman Old Style" w:hAnsi="Bookman Old Style"/>
                                                                          <w:color w:val="0000FF"/>
                                                                          <w:sz w:val="16"/>
                                                                          <w:szCs w:val="16"/>
                                                                          <w:lang w:val="pt-BR"/>
                                                                        </w:rPr>
                                                                        <w:t>Junho</w:t>
                                                                      </w:r>
                                                                      <w:proofErr w:type="gramEnd"/>
                                                                      <w:r w:rsidRPr="008A727F">
                                                                        <w:rPr>
                                                                          <w:rFonts w:ascii="Bookman Old Style" w:hAnsi="Bookman Old Style"/>
                                                                          <w:color w:val="0000FF"/>
                                                                          <w:sz w:val="16"/>
                                                                          <w:szCs w:val="16"/>
                                                                          <w:lang w:val="pt-BR"/>
                                                                        </w:rPr>
                                                                        <w:t xml:space="preserve"> 2020                    </w:t>
                                                                      </w:r>
                                                                    </w:p>
                                                                    <w:p w14:paraId="7E580339" w14:textId="77777777" w:rsidR="008A727F" w:rsidRPr="008A727F" w:rsidRDefault="008A727F" w:rsidP="008A727F">
                                                                      <w:pPr>
                                                                        <w:rPr>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00B3C" id="Caixa de Texto 51" o:spid="_x0000_s1029" type="#_x0000_t202" style="position:absolute;left:0;text-align:left;margin-left:0;margin-top:0;width:377.75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" stroked="f">
                                                          <v:textbox>
                                                            <w:txbxContent>
                                                              <w:p w14:paraId="3F8221D0" w14:textId="77777777" w:rsidR="008A727F" w:rsidRPr="008A727F" w:rsidRDefault="008A727F" w:rsidP="008A727F">
                                                                <w:pPr>
                                                                  <w:rPr>
                                                                    <w:lang w:val="pt-BR"/>
                                                                  </w:rPr>
                                                                </w:pPr>
                                                                <w:r w:rsidRPr="008A727F">
                                                                  <w:rPr>
                                                                    <w:rFonts w:ascii="Bookman Old Style" w:hAnsi="Bookman Old Style"/>
                                                                    <w:color w:val="0000FF"/>
                                                                    <w:sz w:val="16"/>
                                                                    <w:szCs w:val="16"/>
                                                                    <w:lang w:val="pt-BR"/>
                                                                  </w:rPr>
                                                                  <w:t xml:space="preserve">Revista Rua | Campinas - SP | Volume 26 – Número 1 | </w:t>
                                                                </w:r>
                                                                <w:proofErr w:type="spellStart"/>
                                                                <w:r w:rsidRPr="008A727F">
                                                                  <w:rPr>
                                                                    <w:rFonts w:ascii="Bookman Old Style" w:hAnsi="Bookman Old Style"/>
                                                                    <w:color w:val="0000FF"/>
                                                                    <w:sz w:val="16"/>
                                                                    <w:szCs w:val="16"/>
                                                                    <w:lang w:val="pt-BR"/>
                                                                  </w:rPr>
                                                                  <w:t>Ahead</w:t>
                                                                </w:r>
                                                                <w:proofErr w:type="spellEnd"/>
                                                                <w:r w:rsidRPr="008A727F">
                                                                  <w:rPr>
                                                                    <w:rFonts w:ascii="Bookman Old Style" w:hAnsi="Bookman Old Style"/>
                                                                    <w:color w:val="0000FF"/>
                                                                    <w:sz w:val="16"/>
                                                                    <w:szCs w:val="16"/>
                                                                    <w:lang w:val="pt-BR"/>
                                                                  </w:rPr>
                                                                  <w:t xml:space="preserve"> </w:t>
                                                                </w:r>
                                                                <w:proofErr w:type="spellStart"/>
                                                                <w:r w:rsidRPr="008A727F">
                                                                  <w:rPr>
                                                                    <w:rFonts w:ascii="Bookman Old Style" w:hAnsi="Bookman Old Style"/>
                                                                    <w:color w:val="0000FF"/>
                                                                    <w:sz w:val="16"/>
                                                                    <w:szCs w:val="16"/>
                                                                    <w:lang w:val="pt-BR"/>
                                                                  </w:rPr>
                                                                  <w:t>of</w:t>
                                                                </w:r>
                                                                <w:proofErr w:type="spellEnd"/>
                                                                <w:r w:rsidRPr="008A727F">
                                                                  <w:rPr>
                                                                    <w:rFonts w:ascii="Bookman Old Style" w:hAnsi="Bookman Old Style"/>
                                                                    <w:color w:val="0000FF"/>
                                                                    <w:sz w:val="16"/>
                                                                    <w:szCs w:val="16"/>
                                                                    <w:lang w:val="pt-BR"/>
                                                                  </w:rPr>
                                                                  <w:t xml:space="preserve"> Print | </w:t>
                                                                </w:r>
                                                                <w:proofErr w:type="gramStart"/>
                                                                <w:r w:rsidRPr="008A727F">
                                                                  <w:rPr>
                                                                    <w:rFonts w:ascii="Bookman Old Style" w:hAnsi="Bookman Old Style"/>
                                                                    <w:color w:val="0000FF"/>
                                                                    <w:sz w:val="16"/>
                                                                    <w:szCs w:val="16"/>
                                                                    <w:lang w:val="pt-BR"/>
                                                                  </w:rPr>
                                                                  <w:t>Junho</w:t>
                                                                </w:r>
                                                                <w:proofErr w:type="gramEnd"/>
                                                                <w:r w:rsidRPr="008A727F">
                                                                  <w:rPr>
                                                                    <w:rFonts w:ascii="Bookman Old Style" w:hAnsi="Bookman Old Style"/>
                                                                    <w:color w:val="0000FF"/>
                                                                    <w:sz w:val="16"/>
                                                                    <w:szCs w:val="16"/>
                                                                    <w:lang w:val="pt-BR"/>
                                                                  </w:rPr>
                                                                  <w:t xml:space="preserve"> 2020                    </w:t>
                                                                </w:r>
                                                              </w:p>
                                                              <w:p w14:paraId="7E580339" w14:textId="77777777" w:rsidR="008A727F" w:rsidRPr="008A727F" w:rsidRDefault="008A727F" w:rsidP="008A727F">
                                                                <w:pPr>
                                                                  <w:rPr>
                                                                    <w:lang w:val="pt-BR"/>
                                                                  </w:rPr>
                                                                </w:pPr>
                                                              </w:p>
                                                            </w:txbxContent>
                                                          </v:textbox>
                                                        </v:shape>
                                                      </w:pict>
                                                    </mc:Fallback>
                                                  </mc:AlternateContent>
                                                </w:r>
                                              </w:sdtContent>
                                            </w:sdt>
                                            <w:r w:rsidRPr="0031227C">
                                              <w:t xml:space="preserve"> </w:t>
                                            </w:r>
                                            <w:sdt>
                                              <w:sdtPr>
                                                <w:id w:val="1083650590"/>
                                                <w:docPartObj>
                                                  <w:docPartGallery w:val="Page Numbers (Bottom of Page)"/>
                                                  <w:docPartUnique/>
                                                </w:docPartObj>
                                              </w:sdtPr>
                                              <w:sdtEndPr/>
                                              <w:sdtContent>
                                                <w:r w:rsidRPr="0031227C">
                                                  <w:rPr>
                                                    <w:noProof/>
                                                  </w:rPr>
                                                  <mc:AlternateContent>
                                                    <mc:Choice Requires="wps">
                                                      <w:drawing>
                                                        <wp:anchor distT="0" distB="0" distL="114300" distR="114300" simplePos="0" relativeHeight="251671552" behindDoc="0" locked="0" layoutInCell="1" allowOverlap="1" wp14:anchorId="4CDB4C8D" wp14:editId="1414A8BF">
                                                          <wp:simplePos x="0" y="0"/>
                                                          <wp:positionH relativeFrom="column">
                                                            <wp:posOffset>0</wp:posOffset>
                                                          </wp:positionH>
                                                          <wp:positionV relativeFrom="paragraph">
                                                            <wp:posOffset>0</wp:posOffset>
                                                          </wp:positionV>
                                                          <wp:extent cx="4797425" cy="349200"/>
                                                          <wp:effectExtent l="0" t="0" r="3175" b="0"/>
                                                          <wp:wrapNone/>
                                                          <wp:docPr id="52" name="Caixa de Texto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7425" cy="349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94079F" w14:textId="77777777" w:rsidR="008A727F" w:rsidRPr="008A727F" w:rsidRDefault="008A727F" w:rsidP="008A727F">
                                                                      <w:pPr>
                                                                        <w:rPr>
                                                                          <w:rFonts w:ascii="Bookman Old Style" w:hAnsi="Bookman Old Style"/>
                                                                          <w:color w:val="0000FF"/>
                                                                          <w:sz w:val="16"/>
                                                                          <w:szCs w:val="16"/>
                                                                          <w:lang w:val="pt-BR"/>
                                                                        </w:rPr>
                                                                      </w:pPr>
                                                                      <w:r w:rsidRPr="008A727F">
                                                                        <w:rPr>
                                                                          <w:rFonts w:ascii="Bookman Old Style" w:hAnsi="Bookman Old Style"/>
                                                                          <w:color w:val="0000FF"/>
                                                                          <w:sz w:val="16"/>
                                                                          <w:szCs w:val="16"/>
                                                                          <w:lang w:val="pt-BR"/>
                                                                        </w:rPr>
                                                                        <w:t xml:space="preserve">Revista Rua | Campinas - SP | Volume 26 – Número II | p. </w:t>
                                                                      </w:r>
                                                                      <w:r>
                                                                        <w:rPr>
                                                                          <w:rFonts w:ascii="Bookman Old Style" w:hAnsi="Bookman Old Style"/>
                                                                          <w:color w:val="0000FF"/>
                                                                          <w:sz w:val="16"/>
                                                                          <w:szCs w:val="16"/>
                                                                          <w:lang w:val="pt-BR"/>
                                                                        </w:rPr>
                                                                        <w:t>429</w:t>
                                                                      </w:r>
                                                                      <w:r w:rsidRPr="008A727F">
                                                                        <w:rPr>
                                                                          <w:rFonts w:ascii="Bookman Old Style" w:hAnsi="Bookman Old Style"/>
                                                                          <w:color w:val="0000FF"/>
                                                                          <w:sz w:val="16"/>
                                                                          <w:szCs w:val="16"/>
                                                                          <w:lang w:val="pt-BR"/>
                                                                        </w:rPr>
                                                                        <w:t xml:space="preserve"> -</w:t>
                                                                      </w:r>
                                                                      <w:r>
                                                                        <w:rPr>
                                                                          <w:rFonts w:ascii="Bookman Old Style" w:hAnsi="Bookman Old Style"/>
                                                                          <w:color w:val="0000FF"/>
                                                                          <w:sz w:val="16"/>
                                                                          <w:szCs w:val="16"/>
                                                                          <w:lang w:val="pt-BR"/>
                                                                        </w:rPr>
                                                                        <w:t xml:space="preserve"> 452</w:t>
                                                                      </w:r>
                                                                      <w:r w:rsidRPr="008A727F">
                                                                        <w:rPr>
                                                                          <w:rFonts w:ascii="Bookman Old Style" w:hAnsi="Bookman Old Style"/>
                                                                          <w:color w:val="0000FF"/>
                                                                          <w:sz w:val="16"/>
                                                                          <w:szCs w:val="16"/>
                                                                          <w:lang w:val="pt-BR"/>
                                                                        </w:rPr>
                                                                        <w:t xml:space="preserve">| </w:t>
                                                                      </w:r>
                                                                      <w:proofErr w:type="gramStart"/>
                                                                      <w:r w:rsidRPr="008A727F">
                                                                        <w:rPr>
                                                                          <w:rFonts w:ascii="Bookman Old Style" w:hAnsi="Bookman Old Style"/>
                                                                          <w:color w:val="0000FF"/>
                                                                          <w:sz w:val="16"/>
                                                                          <w:szCs w:val="16"/>
                                                                          <w:lang w:val="pt-BR"/>
                                                                        </w:rPr>
                                                                        <w:t>Novembro</w:t>
                                                                      </w:r>
                                                                      <w:proofErr w:type="gramEnd"/>
                                                                      <w:r w:rsidRPr="008A727F">
                                                                        <w:rPr>
                                                                          <w:rFonts w:ascii="Bookman Old Style" w:hAnsi="Bookman Old Style"/>
                                                                          <w:color w:val="0000FF"/>
                                                                          <w:sz w:val="16"/>
                                                                          <w:szCs w:val="16"/>
                                                                          <w:lang w:val="pt-BR"/>
                                                                        </w:rPr>
                                                                        <w:t xml:space="preserve"> 2020                    </w:t>
                                                                      </w:r>
                                                                    </w:p>
                                                                    <w:p w14:paraId="02F511B8" w14:textId="77777777" w:rsidR="008A727F" w:rsidRPr="008A727F" w:rsidRDefault="008A727F" w:rsidP="008A727F">
                                                                      <w:pPr>
                                                                        <w:rPr>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B4C8D" id="Caixa de Texto 52" o:spid="_x0000_s1030" type="#_x0000_t202" style="position:absolute;left:0;text-align:left;margin-left:0;margin-top:0;width:377.75pt;height: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" stroked="f">
                                                          <v:textbox>
                                                            <w:txbxContent>
                                                              <w:p w14:paraId="0D94079F" w14:textId="77777777" w:rsidR="008A727F" w:rsidRPr="008A727F" w:rsidRDefault="008A727F" w:rsidP="008A727F">
                                                                <w:pPr>
                                                                  <w:rPr>
                                                                    <w:rFonts w:ascii="Bookman Old Style" w:hAnsi="Bookman Old Style"/>
                                                                    <w:color w:val="0000FF"/>
                                                                    <w:sz w:val="16"/>
                                                                    <w:szCs w:val="16"/>
                                                                    <w:lang w:val="pt-BR"/>
                                                                  </w:rPr>
                                                                </w:pPr>
                                                                <w:r w:rsidRPr="008A727F">
                                                                  <w:rPr>
                                                                    <w:rFonts w:ascii="Bookman Old Style" w:hAnsi="Bookman Old Style"/>
                                                                    <w:color w:val="0000FF"/>
                                                                    <w:sz w:val="16"/>
                                                                    <w:szCs w:val="16"/>
                                                                    <w:lang w:val="pt-BR"/>
                                                                  </w:rPr>
                                                                  <w:t xml:space="preserve">Revista Rua | Campinas - SP | Volume 26 – Número II | p. </w:t>
                                                                </w:r>
                                                                <w:r>
                                                                  <w:rPr>
                                                                    <w:rFonts w:ascii="Bookman Old Style" w:hAnsi="Bookman Old Style"/>
                                                                    <w:color w:val="0000FF"/>
                                                                    <w:sz w:val="16"/>
                                                                    <w:szCs w:val="16"/>
                                                                    <w:lang w:val="pt-BR"/>
                                                                  </w:rPr>
                                                                  <w:t>429</w:t>
                                                                </w:r>
                                                                <w:r w:rsidRPr="008A727F">
                                                                  <w:rPr>
                                                                    <w:rFonts w:ascii="Bookman Old Style" w:hAnsi="Bookman Old Style"/>
                                                                    <w:color w:val="0000FF"/>
                                                                    <w:sz w:val="16"/>
                                                                    <w:szCs w:val="16"/>
                                                                    <w:lang w:val="pt-BR"/>
                                                                  </w:rPr>
                                                                  <w:t xml:space="preserve"> -</w:t>
                                                                </w:r>
                                                                <w:r>
                                                                  <w:rPr>
                                                                    <w:rFonts w:ascii="Bookman Old Style" w:hAnsi="Bookman Old Style"/>
                                                                    <w:color w:val="0000FF"/>
                                                                    <w:sz w:val="16"/>
                                                                    <w:szCs w:val="16"/>
                                                                    <w:lang w:val="pt-BR"/>
                                                                  </w:rPr>
                                                                  <w:t xml:space="preserve"> 452</w:t>
                                                                </w:r>
                                                                <w:r w:rsidRPr="008A727F">
                                                                  <w:rPr>
                                                                    <w:rFonts w:ascii="Bookman Old Style" w:hAnsi="Bookman Old Style"/>
                                                                    <w:color w:val="0000FF"/>
                                                                    <w:sz w:val="16"/>
                                                                    <w:szCs w:val="16"/>
                                                                    <w:lang w:val="pt-BR"/>
                                                                  </w:rPr>
                                                                  <w:t xml:space="preserve">| </w:t>
                                                                </w:r>
                                                                <w:proofErr w:type="gramStart"/>
                                                                <w:r w:rsidRPr="008A727F">
                                                                  <w:rPr>
                                                                    <w:rFonts w:ascii="Bookman Old Style" w:hAnsi="Bookman Old Style"/>
                                                                    <w:color w:val="0000FF"/>
                                                                    <w:sz w:val="16"/>
                                                                    <w:szCs w:val="16"/>
                                                                    <w:lang w:val="pt-BR"/>
                                                                  </w:rPr>
                                                                  <w:t>Novembro</w:t>
                                                                </w:r>
                                                                <w:proofErr w:type="gramEnd"/>
                                                                <w:r w:rsidRPr="008A727F">
                                                                  <w:rPr>
                                                                    <w:rFonts w:ascii="Bookman Old Style" w:hAnsi="Bookman Old Style"/>
                                                                    <w:color w:val="0000FF"/>
                                                                    <w:sz w:val="16"/>
                                                                    <w:szCs w:val="16"/>
                                                                    <w:lang w:val="pt-BR"/>
                                                                  </w:rPr>
                                                                  <w:t xml:space="preserve"> 2020                    </w:t>
                                                                </w:r>
                                                              </w:p>
                                                              <w:p w14:paraId="02F511B8" w14:textId="77777777" w:rsidR="008A727F" w:rsidRPr="008A727F" w:rsidRDefault="008A727F" w:rsidP="008A727F">
                                                                <w:pPr>
                                                                  <w:rPr>
                                                                    <w:lang w:val="pt-BR"/>
                                                                  </w:rPr>
                                                                </w:pPr>
                                                              </w:p>
                                                            </w:txbxContent>
                                                          </v:textbox>
                                                        </v:shape>
                                                      </w:pict>
                                                    </mc:Fallback>
                                                  </mc:AlternateContent>
                                                </w:r>
                                                <w:r w:rsidRPr="0031227C">
                                                  <w:fldChar w:fldCharType="begin"/>
                                                </w:r>
                                                <w:r w:rsidRPr="0031227C">
                                                  <w:instrText>PAGE   \* MERGEFORMAT</w:instrText>
                                                </w:r>
                                                <w:r w:rsidRPr="0031227C">
                                                  <w:fldChar w:fldCharType="separate"/>
                                                </w:r>
                                                <w:r>
                                                  <w:t>451</w:t>
                                                </w:r>
                                                <w:r w:rsidRPr="0031227C">
                                                  <w:fldChar w:fldCharType="end"/>
                                                </w:r>
                                              </w:sdtContent>
                                            </w:sdt>
                                          </w:sdtContent>
                                        </w:sdt>
                                      </w:sdtContent>
                                    </w:sdt>
                                  </w:sdtContent>
                                </w:sdt>
                              </w:sdtContent>
                            </w:sdt>
                          </w:sdtContent>
                        </w:sdt>
                      </w:sdtContent>
                    </w:sdt>
                  </w:sdtContent>
                </w:sdt>
              </w:sdtContent>
            </w:sdt>
          </w:sdtContent>
        </w:sdt>
        <w:r>
          <w:rPr>
            <w:noProof/>
          </w:rPr>
          <mc:AlternateContent>
            <mc:Choice Requires="wps">
              <w:drawing>
                <wp:anchor distT="0" distB="0" distL="114300" distR="114300" simplePos="0" relativeHeight="251669504" behindDoc="0" locked="0" layoutInCell="1" allowOverlap="1" wp14:anchorId="779A73F6" wp14:editId="7B5F96A1">
                  <wp:simplePos x="0" y="0"/>
                  <wp:positionH relativeFrom="column">
                    <wp:posOffset>0</wp:posOffset>
                  </wp:positionH>
                  <wp:positionV relativeFrom="paragraph">
                    <wp:posOffset>0</wp:posOffset>
                  </wp:positionV>
                  <wp:extent cx="4797425" cy="349200"/>
                  <wp:effectExtent l="0" t="0" r="3175" b="0"/>
                  <wp:wrapNone/>
                  <wp:docPr id="53" name="Caixa de Texto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7425" cy="349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4D0289" w14:textId="77777777" w:rsidR="008A727F" w:rsidRDefault="008A727F" w:rsidP="008A727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9A73F6" id="Caixa de Texto 53" o:spid="_x0000_s1031" type="#_x0000_t202" style="position:absolute;left:0;text-align:left;margin-left:0;margin-top:0;width:377.75pt;height: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" stroked="f">
                  <v:textbox>
                    <w:txbxContent>
                      <w:p w14:paraId="5F4D0289" w14:textId="77777777" w:rsidR="008A727F" w:rsidRDefault="008A727F" w:rsidP="008A727F"/>
                    </w:txbxContent>
                  </v:textbox>
                </v:shape>
              </w:pict>
            </mc:Fallback>
          </mc:AlternateConten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6B40DD" w14:textId="578A4641" w:rsidR="00691F33" w:rsidRDefault="00691F33" w:rsidP="008A727F">
    <w:pPr>
      <w:pStyle w:val="Rodap"/>
      <w:jc w:val="right"/>
    </w:pPr>
    <w:r>
      <w:rPr>
        <w:noProof/>
        <w:snapToGrid w:val="0"/>
      </w:rPr>
      <mc:AlternateContent>
        <mc:Choice Requires="wps">
          <w:drawing>
            <wp:anchor distT="0" distB="0" distL="114300" distR="114300" simplePos="0" relativeHeight="251661312" behindDoc="0" locked="0" layoutInCell="1" allowOverlap="1" wp14:anchorId="23A3ADB2" wp14:editId="594B553D">
              <wp:simplePos x="0" y="0"/>
              <wp:positionH relativeFrom="margin">
                <wp:align>left</wp:align>
              </wp:positionH>
              <wp:positionV relativeFrom="paragraph">
                <wp:posOffset>10795</wp:posOffset>
              </wp:positionV>
              <wp:extent cx="4797425" cy="342900"/>
              <wp:effectExtent l="0" t="0" r="3175" b="0"/>
              <wp:wrapNone/>
              <wp:docPr id="5" name="Caixa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7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E85C23" w14:textId="77777777" w:rsidR="00691F33" w:rsidRPr="0027074E" w:rsidRDefault="00691F33" w:rsidP="00AF7245">
                          <w:pPr>
                            <w:rPr>
                              <w:lang w:val="pt-BR"/>
                            </w:rPr>
                          </w:pPr>
                          <w:r w:rsidRPr="0027074E">
                            <w:rPr>
                              <w:rFonts w:ascii="Bookman Old Style" w:hAnsi="Bookman Old Style"/>
                              <w:color w:val="0000FF"/>
                              <w:sz w:val="16"/>
                              <w:szCs w:val="16"/>
                              <w:lang w:val="pt-BR"/>
                            </w:rPr>
                            <w:t>Revista Rua | Campinas - SP | Volume 25 – Número 2 |</w:t>
                          </w:r>
                          <w:proofErr w:type="spellStart"/>
                          <w:r w:rsidRPr="0027074E">
                            <w:rPr>
                              <w:rFonts w:ascii="Bookman Old Style" w:hAnsi="Bookman Old Style"/>
                              <w:color w:val="0000FF"/>
                              <w:sz w:val="16"/>
                              <w:szCs w:val="16"/>
                              <w:lang w:val="pt-BR"/>
                            </w:rPr>
                            <w:t>Ahead</w:t>
                          </w:r>
                          <w:proofErr w:type="spellEnd"/>
                          <w:r w:rsidRPr="0027074E">
                            <w:rPr>
                              <w:rFonts w:ascii="Bookman Old Style" w:hAnsi="Bookman Old Style"/>
                              <w:color w:val="0000FF"/>
                              <w:sz w:val="16"/>
                              <w:szCs w:val="16"/>
                              <w:lang w:val="pt-BR"/>
                            </w:rPr>
                            <w:t xml:space="preserve"> </w:t>
                          </w:r>
                          <w:proofErr w:type="spellStart"/>
                          <w:r w:rsidRPr="0027074E">
                            <w:rPr>
                              <w:rFonts w:ascii="Bookman Old Style" w:hAnsi="Bookman Old Style"/>
                              <w:color w:val="0000FF"/>
                              <w:sz w:val="16"/>
                              <w:szCs w:val="16"/>
                              <w:lang w:val="pt-BR"/>
                            </w:rPr>
                            <w:t>of</w:t>
                          </w:r>
                          <w:proofErr w:type="spellEnd"/>
                          <w:r w:rsidRPr="0027074E">
                            <w:rPr>
                              <w:rFonts w:ascii="Bookman Old Style" w:hAnsi="Bookman Old Style"/>
                              <w:color w:val="0000FF"/>
                              <w:sz w:val="16"/>
                              <w:szCs w:val="16"/>
                              <w:lang w:val="pt-BR"/>
                            </w:rPr>
                            <w:t xml:space="preserve"> Print| </w:t>
                          </w:r>
                          <w:proofErr w:type="gramStart"/>
                          <w:r w:rsidRPr="0027074E">
                            <w:rPr>
                              <w:rFonts w:ascii="Bookman Old Style" w:hAnsi="Bookman Old Style"/>
                              <w:color w:val="0000FF"/>
                              <w:sz w:val="16"/>
                              <w:szCs w:val="16"/>
                              <w:lang w:val="pt-BR"/>
                            </w:rPr>
                            <w:t>Novembro</w:t>
                          </w:r>
                          <w:proofErr w:type="gramEnd"/>
                          <w:r w:rsidRPr="0027074E">
                            <w:rPr>
                              <w:rFonts w:ascii="Bookman Old Style" w:hAnsi="Bookman Old Style"/>
                              <w:color w:val="0000FF"/>
                              <w:sz w:val="16"/>
                              <w:szCs w:val="16"/>
                              <w:lang w:val="pt-BR"/>
                            </w:rPr>
                            <w:t xml:space="preserve"> 2020                    </w:t>
                          </w:r>
                        </w:p>
                        <w:p w14:paraId="2123975D" w14:textId="77777777" w:rsidR="00691F33" w:rsidRPr="0027074E" w:rsidRDefault="00691F33" w:rsidP="00F451A4">
                          <w:pPr>
                            <w:rPr>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A3ADB2" id="_x0000_t202" coordsize="21600,21600" o:spt="202" path="m,l,21600r21600,l21600,xe">
              <v:stroke joinstyle="miter"/>
              <v:path gradientshapeok="t" o:connecttype="rect"/>
            </v:shapetype>
            <v:shape id="Caixa de Texto 5" o:spid="_x0000_s1032" type="#_x0000_t202" style="position:absolute;left:0;text-align:left;margin-left:0;margin-top:.85pt;width:377.75pt;height:27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" stroked="f">
              <v:textbox>
                <w:txbxContent>
                  <w:p w14:paraId="44E85C23" w14:textId="77777777" w:rsidR="00691F33" w:rsidRPr="0027074E" w:rsidRDefault="00691F33" w:rsidP="00AF7245">
                    <w:pPr>
                      <w:rPr>
                        <w:lang w:val="pt-BR"/>
                      </w:rPr>
                    </w:pPr>
                    <w:r w:rsidRPr="0027074E">
                      <w:rPr>
                        <w:rFonts w:ascii="Bookman Old Style" w:hAnsi="Bookman Old Style"/>
                        <w:color w:val="0000FF"/>
                        <w:sz w:val="16"/>
                        <w:szCs w:val="16"/>
                        <w:lang w:val="pt-BR"/>
                      </w:rPr>
                      <w:t>Revista Rua | Campinas - SP | Volume 25 – Número 2 |</w:t>
                    </w:r>
                    <w:proofErr w:type="spellStart"/>
                    <w:r w:rsidRPr="0027074E">
                      <w:rPr>
                        <w:rFonts w:ascii="Bookman Old Style" w:hAnsi="Bookman Old Style"/>
                        <w:color w:val="0000FF"/>
                        <w:sz w:val="16"/>
                        <w:szCs w:val="16"/>
                        <w:lang w:val="pt-BR"/>
                      </w:rPr>
                      <w:t>Ahead</w:t>
                    </w:r>
                    <w:proofErr w:type="spellEnd"/>
                    <w:r w:rsidRPr="0027074E">
                      <w:rPr>
                        <w:rFonts w:ascii="Bookman Old Style" w:hAnsi="Bookman Old Style"/>
                        <w:color w:val="0000FF"/>
                        <w:sz w:val="16"/>
                        <w:szCs w:val="16"/>
                        <w:lang w:val="pt-BR"/>
                      </w:rPr>
                      <w:t xml:space="preserve"> </w:t>
                    </w:r>
                    <w:proofErr w:type="spellStart"/>
                    <w:r w:rsidRPr="0027074E">
                      <w:rPr>
                        <w:rFonts w:ascii="Bookman Old Style" w:hAnsi="Bookman Old Style"/>
                        <w:color w:val="0000FF"/>
                        <w:sz w:val="16"/>
                        <w:szCs w:val="16"/>
                        <w:lang w:val="pt-BR"/>
                      </w:rPr>
                      <w:t>of</w:t>
                    </w:r>
                    <w:proofErr w:type="spellEnd"/>
                    <w:r w:rsidRPr="0027074E">
                      <w:rPr>
                        <w:rFonts w:ascii="Bookman Old Style" w:hAnsi="Bookman Old Style"/>
                        <w:color w:val="0000FF"/>
                        <w:sz w:val="16"/>
                        <w:szCs w:val="16"/>
                        <w:lang w:val="pt-BR"/>
                      </w:rPr>
                      <w:t xml:space="preserve"> Print| </w:t>
                    </w:r>
                    <w:proofErr w:type="gramStart"/>
                    <w:r w:rsidRPr="0027074E">
                      <w:rPr>
                        <w:rFonts w:ascii="Bookman Old Style" w:hAnsi="Bookman Old Style"/>
                        <w:color w:val="0000FF"/>
                        <w:sz w:val="16"/>
                        <w:szCs w:val="16"/>
                        <w:lang w:val="pt-BR"/>
                      </w:rPr>
                      <w:t>Novembro</w:t>
                    </w:r>
                    <w:proofErr w:type="gramEnd"/>
                    <w:r w:rsidRPr="0027074E">
                      <w:rPr>
                        <w:rFonts w:ascii="Bookman Old Style" w:hAnsi="Bookman Old Style"/>
                        <w:color w:val="0000FF"/>
                        <w:sz w:val="16"/>
                        <w:szCs w:val="16"/>
                        <w:lang w:val="pt-BR"/>
                      </w:rPr>
                      <w:t xml:space="preserve"> 2020                    </w:t>
                    </w:r>
                  </w:p>
                  <w:p w14:paraId="2123975D" w14:textId="77777777" w:rsidR="00691F33" w:rsidRPr="0027074E" w:rsidRDefault="00691F33" w:rsidP="00F451A4">
                    <w:pPr>
                      <w:rPr>
                        <w:lang w:val="pt-BR"/>
                      </w:rPr>
                    </w:pPr>
                  </w:p>
                </w:txbxContent>
              </v:textbox>
              <w10:wrap anchorx="margin"/>
            </v:shape>
          </w:pict>
        </mc:Fallback>
      </mc:AlternateContent>
    </w:r>
    <w:r w:rsidR="008A727F" w:rsidRPr="008A727F">
      <w:t xml:space="preserve"> </w:t>
    </w:r>
    <w:sdt>
      <w:sdtPr>
        <w:id w:val="104241865"/>
        <w:docPartObj>
          <w:docPartGallery w:val="Page Numbers (Bottom of Page)"/>
          <w:docPartUnique/>
        </w:docPartObj>
      </w:sdtPr>
      <w:sdtEndPr/>
      <w:sdtContent>
        <w:sdt>
          <w:sdtPr>
            <w:id w:val="-551002452"/>
            <w:docPartObj>
              <w:docPartGallery w:val="Page Numbers (Bottom of Page)"/>
              <w:docPartUnique/>
            </w:docPartObj>
          </w:sdtPr>
          <w:sdtEndPr/>
          <w:sdtContent>
            <w:sdt>
              <w:sdtPr>
                <w:id w:val="-2068404627"/>
                <w:docPartObj>
                  <w:docPartGallery w:val="Page Numbers (Bottom of Page)"/>
                  <w:docPartUnique/>
                </w:docPartObj>
              </w:sdtPr>
              <w:sdtEndPr/>
              <w:sdtContent>
                <w:sdt>
                  <w:sdtPr>
                    <w:id w:val="2006013011"/>
                    <w:docPartObj>
                      <w:docPartGallery w:val="Page Numbers (Bottom of Page)"/>
                      <w:docPartUnique/>
                    </w:docPartObj>
                  </w:sdtPr>
                  <w:sdtEndPr/>
                  <w:sdtContent>
                    <w:sdt>
                      <w:sdtPr>
                        <w:id w:val="1996603714"/>
                        <w:docPartObj>
                          <w:docPartGallery w:val="Page Numbers (Bottom of Page)"/>
                          <w:docPartUnique/>
                        </w:docPartObj>
                      </w:sdtPr>
                      <w:sdtEndPr/>
                      <w:sdtContent>
                        <w:sdt>
                          <w:sdtPr>
                            <w:id w:val="-804382732"/>
                            <w:docPartObj>
                              <w:docPartGallery w:val="Page Numbers (Bottom of Page)"/>
                              <w:docPartUnique/>
                            </w:docPartObj>
                          </w:sdtPr>
                          <w:sdtEndPr/>
                          <w:sdtContent>
                            <w:sdt>
                              <w:sdtPr>
                                <w:id w:val="1326398611"/>
                                <w:docPartObj>
                                  <w:docPartGallery w:val="Page Numbers (Bottom of Page)"/>
                                  <w:docPartUnique/>
                                </w:docPartObj>
                              </w:sdtPr>
                              <w:sdtEndPr/>
                              <w:sdtContent>
                                <w:sdt>
                                  <w:sdtPr>
                                    <w:id w:val="-276333163"/>
                                    <w:docPartObj>
                                      <w:docPartGallery w:val="Page Numbers (Bottom of Page)"/>
                                      <w:docPartUnique/>
                                    </w:docPartObj>
                                  </w:sdtPr>
                                  <w:sdtEndPr/>
                                  <w:sdtContent>
                                    <w:sdt>
                                      <w:sdtPr>
                                        <w:id w:val="-1485076662"/>
                                        <w:docPartObj>
                                          <w:docPartGallery w:val="Page Numbers (Bottom of Page)"/>
                                          <w:docPartUnique/>
                                        </w:docPartObj>
                                      </w:sdtPr>
                                      <w:sdtEndPr/>
                                      <w:sdtContent>
                                        <w:sdt>
                                          <w:sdtPr>
                                            <w:id w:val="-519855549"/>
                                            <w:docPartObj>
                                              <w:docPartGallery w:val="Page Numbers (Bottom of Page)"/>
                                              <w:docPartUnique/>
                                            </w:docPartObj>
                                          </w:sdtPr>
                                          <w:sdtEndPr/>
                                          <w:sdtContent>
                                            <w:sdt>
                                              <w:sdtPr>
                                                <w:id w:val="1459454871"/>
                                                <w:docPartObj>
                                                  <w:docPartGallery w:val="Page Numbers (Bottom of Page)"/>
                                                  <w:docPartUnique/>
                                                </w:docPartObj>
                                              </w:sdtPr>
                                              <w:sdtEndPr/>
                                              <w:sdtContent>
                                                <w:r w:rsidR="008A727F">
                                                  <w:rPr>
                                                    <w:noProof/>
                                                  </w:rPr>
                                                  <mc:AlternateContent>
                                                    <mc:Choice Requires="wps">
                                                      <w:drawing>
                                                        <wp:anchor distT="0" distB="0" distL="114300" distR="114300" simplePos="0" relativeHeight="251665408" behindDoc="0" locked="0" layoutInCell="1" allowOverlap="1" wp14:anchorId="1D2ACA90" wp14:editId="0DA9B7F4">
                                                          <wp:simplePos x="0" y="0"/>
                                                          <wp:positionH relativeFrom="column">
                                                            <wp:posOffset>0</wp:posOffset>
                                                          </wp:positionH>
                                                          <wp:positionV relativeFrom="paragraph">
                                                            <wp:posOffset>0</wp:posOffset>
                                                          </wp:positionV>
                                                          <wp:extent cx="4797425" cy="342900"/>
                                                          <wp:effectExtent l="0" t="0" r="3175" b="0"/>
                                                          <wp:wrapNone/>
                                                          <wp:docPr id="48" name="Caixa de Texto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7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2F7915" w14:textId="77777777" w:rsidR="008A727F" w:rsidRPr="008A727F" w:rsidRDefault="008A727F" w:rsidP="008A727F">
                                                                      <w:pPr>
                                                                        <w:rPr>
                                                                          <w:lang w:val="pt-BR"/>
                                                                        </w:rPr>
                                                                      </w:pPr>
                                                                      <w:r w:rsidRPr="008A727F">
                                                                        <w:rPr>
                                                                          <w:rFonts w:ascii="Bookman Old Style" w:hAnsi="Bookman Old Style"/>
                                                                          <w:color w:val="0000FF"/>
                                                                          <w:sz w:val="16"/>
                                                                          <w:szCs w:val="16"/>
                                                                          <w:lang w:val="pt-BR"/>
                                                                        </w:rPr>
                                                                        <w:t xml:space="preserve">Revista Rua | Campinas - SP | Volume 26 – Número 1 | </w:t>
                                                                      </w:r>
                                                                      <w:proofErr w:type="spellStart"/>
                                                                      <w:r w:rsidRPr="008A727F">
                                                                        <w:rPr>
                                                                          <w:rFonts w:ascii="Bookman Old Style" w:hAnsi="Bookman Old Style"/>
                                                                          <w:color w:val="0000FF"/>
                                                                          <w:sz w:val="16"/>
                                                                          <w:szCs w:val="16"/>
                                                                          <w:lang w:val="pt-BR"/>
                                                                        </w:rPr>
                                                                        <w:t>Ahead</w:t>
                                                                      </w:r>
                                                                      <w:proofErr w:type="spellEnd"/>
                                                                      <w:r w:rsidRPr="008A727F">
                                                                        <w:rPr>
                                                                          <w:rFonts w:ascii="Bookman Old Style" w:hAnsi="Bookman Old Style"/>
                                                                          <w:color w:val="0000FF"/>
                                                                          <w:sz w:val="16"/>
                                                                          <w:szCs w:val="16"/>
                                                                          <w:lang w:val="pt-BR"/>
                                                                        </w:rPr>
                                                                        <w:t xml:space="preserve"> </w:t>
                                                                      </w:r>
                                                                      <w:proofErr w:type="spellStart"/>
                                                                      <w:r w:rsidRPr="008A727F">
                                                                        <w:rPr>
                                                                          <w:rFonts w:ascii="Bookman Old Style" w:hAnsi="Bookman Old Style"/>
                                                                          <w:color w:val="0000FF"/>
                                                                          <w:sz w:val="16"/>
                                                                          <w:szCs w:val="16"/>
                                                                          <w:lang w:val="pt-BR"/>
                                                                        </w:rPr>
                                                                        <w:t>of</w:t>
                                                                      </w:r>
                                                                      <w:proofErr w:type="spellEnd"/>
                                                                      <w:r w:rsidRPr="008A727F">
                                                                        <w:rPr>
                                                                          <w:rFonts w:ascii="Bookman Old Style" w:hAnsi="Bookman Old Style"/>
                                                                          <w:color w:val="0000FF"/>
                                                                          <w:sz w:val="16"/>
                                                                          <w:szCs w:val="16"/>
                                                                          <w:lang w:val="pt-BR"/>
                                                                        </w:rPr>
                                                                        <w:t xml:space="preserve"> Print | </w:t>
                                                                      </w:r>
                                                                      <w:proofErr w:type="gramStart"/>
                                                                      <w:r w:rsidRPr="008A727F">
                                                                        <w:rPr>
                                                                          <w:rFonts w:ascii="Bookman Old Style" w:hAnsi="Bookman Old Style"/>
                                                                          <w:color w:val="0000FF"/>
                                                                          <w:sz w:val="16"/>
                                                                          <w:szCs w:val="16"/>
                                                                          <w:lang w:val="pt-BR"/>
                                                                        </w:rPr>
                                                                        <w:t>Junho</w:t>
                                                                      </w:r>
                                                                      <w:proofErr w:type="gramEnd"/>
                                                                      <w:r w:rsidRPr="008A727F">
                                                                        <w:rPr>
                                                                          <w:rFonts w:ascii="Bookman Old Style" w:hAnsi="Bookman Old Style"/>
                                                                          <w:color w:val="0000FF"/>
                                                                          <w:sz w:val="16"/>
                                                                          <w:szCs w:val="16"/>
                                                                          <w:lang w:val="pt-BR"/>
                                                                        </w:rPr>
                                                                        <w:t xml:space="preserve"> 2020                    </w:t>
                                                                      </w:r>
                                                                    </w:p>
                                                                    <w:p w14:paraId="50451D01" w14:textId="77777777" w:rsidR="008A727F" w:rsidRPr="008A727F" w:rsidRDefault="008A727F" w:rsidP="008A727F">
                                                                      <w:pPr>
                                                                        <w:rPr>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ACA90" id="Caixa de Texto 48" o:spid="_x0000_s1033" type="#_x0000_t202" style="position:absolute;left:0;text-align:left;margin-left:0;margin-top:0;width:377.75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" stroked="f">
                                                          <v:textbox>
                                                            <w:txbxContent>
                                                              <w:p w14:paraId="782F7915" w14:textId="77777777" w:rsidR="008A727F" w:rsidRPr="008A727F" w:rsidRDefault="008A727F" w:rsidP="008A727F">
                                                                <w:pPr>
                                                                  <w:rPr>
                                                                    <w:lang w:val="pt-BR"/>
                                                                  </w:rPr>
                                                                </w:pPr>
                                                                <w:r w:rsidRPr="008A727F">
                                                                  <w:rPr>
                                                                    <w:rFonts w:ascii="Bookman Old Style" w:hAnsi="Bookman Old Style"/>
                                                                    <w:color w:val="0000FF"/>
                                                                    <w:sz w:val="16"/>
                                                                    <w:szCs w:val="16"/>
                                                                    <w:lang w:val="pt-BR"/>
                                                                  </w:rPr>
                                                                  <w:t xml:space="preserve">Revista Rua | Campinas - SP | Volume 26 – Número 1 | </w:t>
                                                                </w:r>
                                                                <w:proofErr w:type="spellStart"/>
                                                                <w:r w:rsidRPr="008A727F">
                                                                  <w:rPr>
                                                                    <w:rFonts w:ascii="Bookman Old Style" w:hAnsi="Bookman Old Style"/>
                                                                    <w:color w:val="0000FF"/>
                                                                    <w:sz w:val="16"/>
                                                                    <w:szCs w:val="16"/>
                                                                    <w:lang w:val="pt-BR"/>
                                                                  </w:rPr>
                                                                  <w:t>Ahead</w:t>
                                                                </w:r>
                                                                <w:proofErr w:type="spellEnd"/>
                                                                <w:r w:rsidRPr="008A727F">
                                                                  <w:rPr>
                                                                    <w:rFonts w:ascii="Bookman Old Style" w:hAnsi="Bookman Old Style"/>
                                                                    <w:color w:val="0000FF"/>
                                                                    <w:sz w:val="16"/>
                                                                    <w:szCs w:val="16"/>
                                                                    <w:lang w:val="pt-BR"/>
                                                                  </w:rPr>
                                                                  <w:t xml:space="preserve"> </w:t>
                                                                </w:r>
                                                                <w:proofErr w:type="spellStart"/>
                                                                <w:r w:rsidRPr="008A727F">
                                                                  <w:rPr>
                                                                    <w:rFonts w:ascii="Bookman Old Style" w:hAnsi="Bookman Old Style"/>
                                                                    <w:color w:val="0000FF"/>
                                                                    <w:sz w:val="16"/>
                                                                    <w:szCs w:val="16"/>
                                                                    <w:lang w:val="pt-BR"/>
                                                                  </w:rPr>
                                                                  <w:t>of</w:t>
                                                                </w:r>
                                                                <w:proofErr w:type="spellEnd"/>
                                                                <w:r w:rsidRPr="008A727F">
                                                                  <w:rPr>
                                                                    <w:rFonts w:ascii="Bookman Old Style" w:hAnsi="Bookman Old Style"/>
                                                                    <w:color w:val="0000FF"/>
                                                                    <w:sz w:val="16"/>
                                                                    <w:szCs w:val="16"/>
                                                                    <w:lang w:val="pt-BR"/>
                                                                  </w:rPr>
                                                                  <w:t xml:space="preserve"> Print | </w:t>
                                                                </w:r>
                                                                <w:proofErr w:type="gramStart"/>
                                                                <w:r w:rsidRPr="008A727F">
                                                                  <w:rPr>
                                                                    <w:rFonts w:ascii="Bookman Old Style" w:hAnsi="Bookman Old Style"/>
                                                                    <w:color w:val="0000FF"/>
                                                                    <w:sz w:val="16"/>
                                                                    <w:szCs w:val="16"/>
                                                                    <w:lang w:val="pt-BR"/>
                                                                  </w:rPr>
                                                                  <w:t>Junho</w:t>
                                                                </w:r>
                                                                <w:proofErr w:type="gramEnd"/>
                                                                <w:r w:rsidRPr="008A727F">
                                                                  <w:rPr>
                                                                    <w:rFonts w:ascii="Bookman Old Style" w:hAnsi="Bookman Old Style"/>
                                                                    <w:color w:val="0000FF"/>
                                                                    <w:sz w:val="16"/>
                                                                    <w:szCs w:val="16"/>
                                                                    <w:lang w:val="pt-BR"/>
                                                                  </w:rPr>
                                                                  <w:t xml:space="preserve"> 2020                    </w:t>
                                                                </w:r>
                                                              </w:p>
                                                              <w:p w14:paraId="50451D01" w14:textId="77777777" w:rsidR="008A727F" w:rsidRPr="008A727F" w:rsidRDefault="008A727F" w:rsidP="008A727F">
                                                                <w:pPr>
                                                                  <w:rPr>
                                                                    <w:lang w:val="pt-BR"/>
                                                                  </w:rPr>
                                                                </w:pPr>
                                                              </w:p>
                                                            </w:txbxContent>
                                                          </v:textbox>
                                                        </v:shape>
                                                      </w:pict>
                                                    </mc:Fallback>
                                                  </mc:AlternateContent>
                                                </w:r>
                                              </w:sdtContent>
                                            </w:sdt>
                                            <w:r w:rsidR="008A727F" w:rsidRPr="0031227C">
                                              <w:t xml:space="preserve"> </w:t>
                                            </w:r>
                                            <w:sdt>
                                              <w:sdtPr>
                                                <w:id w:val="-1891490276"/>
                                                <w:docPartObj>
                                                  <w:docPartGallery w:val="Page Numbers (Bottom of Page)"/>
                                                  <w:docPartUnique/>
                                                </w:docPartObj>
                                              </w:sdtPr>
                                              <w:sdtEndPr/>
                                              <w:sdtContent>
                                                <w:r w:rsidR="008A727F" w:rsidRPr="0031227C">
                                                  <w:rPr>
                                                    <w:noProof/>
                                                  </w:rPr>
                                                  <mc:AlternateContent>
                                                    <mc:Choice Requires="wps">
                                                      <w:drawing>
                                                        <wp:anchor distT="0" distB="0" distL="114300" distR="114300" simplePos="0" relativeHeight="251666432" behindDoc="0" locked="0" layoutInCell="1" allowOverlap="1" wp14:anchorId="4302C39D" wp14:editId="5C172BCF">
                                                          <wp:simplePos x="0" y="0"/>
                                                          <wp:positionH relativeFrom="column">
                                                            <wp:posOffset>0</wp:posOffset>
                                                          </wp:positionH>
                                                          <wp:positionV relativeFrom="paragraph">
                                                            <wp:posOffset>0</wp:posOffset>
                                                          </wp:positionV>
                                                          <wp:extent cx="4797425" cy="349200"/>
                                                          <wp:effectExtent l="0" t="0" r="3175" b="0"/>
                                                          <wp:wrapNone/>
                                                          <wp:docPr id="24" name="Caixa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7425" cy="349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CADDF2" w14:textId="2ABBAF86" w:rsidR="008A727F" w:rsidRPr="008A727F" w:rsidRDefault="008A727F" w:rsidP="008A727F">
                                                                      <w:pPr>
                                                                        <w:rPr>
                                                                          <w:rFonts w:ascii="Bookman Old Style" w:hAnsi="Bookman Old Style"/>
                                                                          <w:color w:val="0000FF"/>
                                                                          <w:sz w:val="16"/>
                                                                          <w:szCs w:val="16"/>
                                                                          <w:lang w:val="pt-BR"/>
                                                                        </w:rPr>
                                                                      </w:pPr>
                                                                      <w:r w:rsidRPr="008A727F">
                                                                        <w:rPr>
                                                                          <w:rFonts w:ascii="Bookman Old Style" w:hAnsi="Bookman Old Style"/>
                                                                          <w:color w:val="0000FF"/>
                                                                          <w:sz w:val="16"/>
                                                                          <w:szCs w:val="16"/>
                                                                          <w:lang w:val="pt-BR"/>
                                                                        </w:rPr>
                                                                        <w:t xml:space="preserve">Revista Rua | Campinas - SP | Volume 26 – Número II | p. </w:t>
                                                                      </w:r>
                                                                      <w:r>
                                                                        <w:rPr>
                                                                          <w:rFonts w:ascii="Bookman Old Style" w:hAnsi="Bookman Old Style"/>
                                                                          <w:color w:val="0000FF"/>
                                                                          <w:sz w:val="16"/>
                                                                          <w:szCs w:val="16"/>
                                                                          <w:lang w:val="pt-BR"/>
                                                                        </w:rPr>
                                                                        <w:t>429</w:t>
                                                                      </w:r>
                                                                      <w:r w:rsidRPr="008A727F">
                                                                        <w:rPr>
                                                                          <w:rFonts w:ascii="Bookman Old Style" w:hAnsi="Bookman Old Style"/>
                                                                          <w:color w:val="0000FF"/>
                                                                          <w:sz w:val="16"/>
                                                                          <w:szCs w:val="16"/>
                                                                          <w:lang w:val="pt-BR"/>
                                                                        </w:rPr>
                                                                        <w:t xml:space="preserve"> -</w:t>
                                                                      </w:r>
                                                                      <w:r>
                                                                        <w:rPr>
                                                                          <w:rFonts w:ascii="Bookman Old Style" w:hAnsi="Bookman Old Style"/>
                                                                          <w:color w:val="0000FF"/>
                                                                          <w:sz w:val="16"/>
                                                                          <w:szCs w:val="16"/>
                                                                          <w:lang w:val="pt-BR"/>
                                                                        </w:rPr>
                                                                        <w:t xml:space="preserve"> 452</w:t>
                                                                      </w:r>
                                                                      <w:r w:rsidRPr="008A727F">
                                                                        <w:rPr>
                                                                          <w:rFonts w:ascii="Bookman Old Style" w:hAnsi="Bookman Old Style"/>
                                                                          <w:color w:val="0000FF"/>
                                                                          <w:sz w:val="16"/>
                                                                          <w:szCs w:val="16"/>
                                                                          <w:lang w:val="pt-BR"/>
                                                                        </w:rPr>
                                                                        <w:t xml:space="preserve">| </w:t>
                                                                      </w:r>
                                                                      <w:proofErr w:type="gramStart"/>
                                                                      <w:r w:rsidRPr="008A727F">
                                                                        <w:rPr>
                                                                          <w:rFonts w:ascii="Bookman Old Style" w:hAnsi="Bookman Old Style"/>
                                                                          <w:color w:val="0000FF"/>
                                                                          <w:sz w:val="16"/>
                                                                          <w:szCs w:val="16"/>
                                                                          <w:lang w:val="pt-BR"/>
                                                                        </w:rPr>
                                                                        <w:t>Novembro</w:t>
                                                                      </w:r>
                                                                      <w:proofErr w:type="gramEnd"/>
                                                                      <w:r w:rsidRPr="008A727F">
                                                                        <w:rPr>
                                                                          <w:rFonts w:ascii="Bookman Old Style" w:hAnsi="Bookman Old Style"/>
                                                                          <w:color w:val="0000FF"/>
                                                                          <w:sz w:val="16"/>
                                                                          <w:szCs w:val="16"/>
                                                                          <w:lang w:val="pt-BR"/>
                                                                        </w:rPr>
                                                                        <w:t xml:space="preserve"> 2020                    </w:t>
                                                                      </w:r>
                                                                    </w:p>
                                                                    <w:p w14:paraId="5DB13FA4" w14:textId="77777777" w:rsidR="008A727F" w:rsidRPr="008A727F" w:rsidRDefault="008A727F" w:rsidP="008A727F">
                                                                      <w:pPr>
                                                                        <w:rPr>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2C39D" id="Caixa de Texto 24" o:spid="_x0000_s1034" type="#_x0000_t202" style="position:absolute;left:0;text-align:left;margin-left:0;margin-top:0;width:377.75pt;height: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" stroked="f">
                                                          <v:textbox>
                                                            <w:txbxContent>
                                                              <w:p w14:paraId="0CCADDF2" w14:textId="2ABBAF86" w:rsidR="008A727F" w:rsidRPr="008A727F" w:rsidRDefault="008A727F" w:rsidP="008A727F">
                                                                <w:pPr>
                                                                  <w:rPr>
                                                                    <w:rFonts w:ascii="Bookman Old Style" w:hAnsi="Bookman Old Style"/>
                                                                    <w:color w:val="0000FF"/>
                                                                    <w:sz w:val="16"/>
                                                                    <w:szCs w:val="16"/>
                                                                    <w:lang w:val="pt-BR"/>
                                                                  </w:rPr>
                                                                </w:pPr>
                                                                <w:r w:rsidRPr="008A727F">
                                                                  <w:rPr>
                                                                    <w:rFonts w:ascii="Bookman Old Style" w:hAnsi="Bookman Old Style"/>
                                                                    <w:color w:val="0000FF"/>
                                                                    <w:sz w:val="16"/>
                                                                    <w:szCs w:val="16"/>
                                                                    <w:lang w:val="pt-BR"/>
                                                                  </w:rPr>
                                                                  <w:t xml:space="preserve">Revista Rua | Campinas - SP | Volume 26 – Número II | p. </w:t>
                                                                </w:r>
                                                                <w:r>
                                                                  <w:rPr>
                                                                    <w:rFonts w:ascii="Bookman Old Style" w:hAnsi="Bookman Old Style"/>
                                                                    <w:color w:val="0000FF"/>
                                                                    <w:sz w:val="16"/>
                                                                    <w:szCs w:val="16"/>
                                                                    <w:lang w:val="pt-BR"/>
                                                                  </w:rPr>
                                                                  <w:t>429</w:t>
                                                                </w:r>
                                                                <w:r w:rsidRPr="008A727F">
                                                                  <w:rPr>
                                                                    <w:rFonts w:ascii="Bookman Old Style" w:hAnsi="Bookman Old Style"/>
                                                                    <w:color w:val="0000FF"/>
                                                                    <w:sz w:val="16"/>
                                                                    <w:szCs w:val="16"/>
                                                                    <w:lang w:val="pt-BR"/>
                                                                  </w:rPr>
                                                                  <w:t xml:space="preserve"> -</w:t>
                                                                </w:r>
                                                                <w:r>
                                                                  <w:rPr>
                                                                    <w:rFonts w:ascii="Bookman Old Style" w:hAnsi="Bookman Old Style"/>
                                                                    <w:color w:val="0000FF"/>
                                                                    <w:sz w:val="16"/>
                                                                    <w:szCs w:val="16"/>
                                                                    <w:lang w:val="pt-BR"/>
                                                                  </w:rPr>
                                                                  <w:t xml:space="preserve"> 452</w:t>
                                                                </w:r>
                                                                <w:r w:rsidRPr="008A727F">
                                                                  <w:rPr>
                                                                    <w:rFonts w:ascii="Bookman Old Style" w:hAnsi="Bookman Old Style"/>
                                                                    <w:color w:val="0000FF"/>
                                                                    <w:sz w:val="16"/>
                                                                    <w:szCs w:val="16"/>
                                                                    <w:lang w:val="pt-BR"/>
                                                                  </w:rPr>
                                                                  <w:t xml:space="preserve">| </w:t>
                                                                </w:r>
                                                                <w:proofErr w:type="gramStart"/>
                                                                <w:r w:rsidRPr="008A727F">
                                                                  <w:rPr>
                                                                    <w:rFonts w:ascii="Bookman Old Style" w:hAnsi="Bookman Old Style"/>
                                                                    <w:color w:val="0000FF"/>
                                                                    <w:sz w:val="16"/>
                                                                    <w:szCs w:val="16"/>
                                                                    <w:lang w:val="pt-BR"/>
                                                                  </w:rPr>
                                                                  <w:t>Novembro</w:t>
                                                                </w:r>
                                                                <w:proofErr w:type="gramEnd"/>
                                                                <w:r w:rsidRPr="008A727F">
                                                                  <w:rPr>
                                                                    <w:rFonts w:ascii="Bookman Old Style" w:hAnsi="Bookman Old Style"/>
                                                                    <w:color w:val="0000FF"/>
                                                                    <w:sz w:val="16"/>
                                                                    <w:szCs w:val="16"/>
                                                                    <w:lang w:val="pt-BR"/>
                                                                  </w:rPr>
                                                                  <w:t xml:space="preserve"> 2020                    </w:t>
                                                                </w:r>
                                                              </w:p>
                                                              <w:p w14:paraId="5DB13FA4" w14:textId="77777777" w:rsidR="008A727F" w:rsidRPr="008A727F" w:rsidRDefault="008A727F" w:rsidP="008A727F">
                                                                <w:pPr>
                                                                  <w:rPr>
                                                                    <w:lang w:val="pt-BR"/>
                                                                  </w:rPr>
                                                                </w:pPr>
                                                              </w:p>
                                                            </w:txbxContent>
                                                          </v:textbox>
                                                        </v:shape>
                                                      </w:pict>
                                                    </mc:Fallback>
                                                  </mc:AlternateContent>
                                                </w:r>
                                                <w:r w:rsidR="008A727F" w:rsidRPr="0031227C">
                                                  <w:fldChar w:fldCharType="begin"/>
                                                </w:r>
                                                <w:r w:rsidR="008A727F" w:rsidRPr="0031227C">
                                                  <w:instrText>PAGE   \* MERGEFORMAT</w:instrText>
                                                </w:r>
                                                <w:r w:rsidR="008A727F" w:rsidRPr="0031227C">
                                                  <w:fldChar w:fldCharType="separate"/>
                                                </w:r>
                                                <w:r w:rsidR="008A727F">
                                                  <w:t>5</w:t>
                                                </w:r>
                                                <w:r w:rsidR="008A727F" w:rsidRPr="0031227C">
                                                  <w:fldChar w:fldCharType="end"/>
                                                </w:r>
                                              </w:sdtContent>
                                            </w:sdt>
                                          </w:sdtContent>
                                        </w:sdt>
                                      </w:sdtContent>
                                    </w:sdt>
                                  </w:sdtContent>
                                </w:sdt>
                              </w:sdtContent>
                            </w:sdt>
                          </w:sdtContent>
                        </w:sdt>
                      </w:sdtContent>
                    </w:sdt>
                  </w:sdtContent>
                </w:sdt>
              </w:sdtContent>
            </w:sdt>
          </w:sdtContent>
        </w:sdt>
        <w:r w:rsidR="008A727F">
          <w:rPr>
            <w:noProof/>
          </w:rPr>
          <mc:AlternateContent>
            <mc:Choice Requires="wps">
              <w:drawing>
                <wp:anchor distT="0" distB="0" distL="114300" distR="114300" simplePos="0" relativeHeight="251664384" behindDoc="0" locked="0" layoutInCell="1" allowOverlap="1" wp14:anchorId="7FF892DD" wp14:editId="7E273359">
                  <wp:simplePos x="0" y="0"/>
                  <wp:positionH relativeFrom="column">
                    <wp:posOffset>0</wp:posOffset>
                  </wp:positionH>
                  <wp:positionV relativeFrom="paragraph">
                    <wp:posOffset>0</wp:posOffset>
                  </wp:positionV>
                  <wp:extent cx="4797425" cy="349200"/>
                  <wp:effectExtent l="0" t="0" r="3175" b="0"/>
                  <wp:wrapNone/>
                  <wp:docPr id="15" name="Caixa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7425" cy="349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65CC7B" w14:textId="77777777" w:rsidR="008A727F" w:rsidRDefault="008A727F" w:rsidP="008A727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F892DD" id="Caixa de Texto 15" o:spid="_x0000_s1035" type="#_x0000_t202" style="position:absolute;left:0;text-align:left;margin-left:0;margin-top:0;width:377.75pt;height:2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" stroked="f">
                  <v:textbox>
                    <w:txbxContent>
                      <w:p w14:paraId="7265CC7B" w14:textId="77777777" w:rsidR="008A727F" w:rsidRDefault="008A727F" w:rsidP="008A727F"/>
                    </w:txbxContent>
                  </v:textbox>
                </v:shape>
              </w:pict>
            </mc:Fallback>
          </mc:AlternateConten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DA4663" w14:textId="77777777" w:rsidR="004E4A00" w:rsidRDefault="004E4A00">
      <w:r>
        <w:separator/>
      </w:r>
    </w:p>
  </w:footnote>
  <w:footnote w:type="continuationSeparator" w:id="0">
    <w:p w14:paraId="00156717" w14:textId="77777777" w:rsidR="004E4A00" w:rsidRDefault="004E4A00">
      <w:r>
        <w:continuationSeparator/>
      </w:r>
    </w:p>
  </w:footnote>
  <w:footnote w:type="continuationNotice" w:id="1">
    <w:p w14:paraId="0DEDBB35" w14:textId="77777777" w:rsidR="004E4A00" w:rsidRDefault="004E4A00"/>
  </w:footnote>
  <w:footnote w:id="2">
    <w:p w14:paraId="2824D076" w14:textId="6C804918" w:rsidR="0063354D" w:rsidRPr="0027074E" w:rsidRDefault="0063354D" w:rsidP="0027074E">
      <w:pPr>
        <w:jc w:val="both"/>
        <w:rPr>
          <w:sz w:val="20"/>
          <w:szCs w:val="20"/>
          <w:lang w:val="pt-BR"/>
        </w:rPr>
      </w:pPr>
      <w:r w:rsidRPr="0027074E">
        <w:rPr>
          <w:rStyle w:val="Refdenotaderodap"/>
          <w:sz w:val="20"/>
          <w:szCs w:val="20"/>
        </w:rPr>
        <w:footnoteRef/>
      </w:r>
      <w:r w:rsidRPr="0027074E">
        <w:rPr>
          <w:sz w:val="20"/>
          <w:szCs w:val="20"/>
          <w:lang w:val="pt-BR"/>
        </w:rPr>
        <w:t xml:space="preserve"> Doutorando em Arquitetura pelo PROARQ /</w:t>
      </w:r>
      <w:r w:rsidR="00AB09BD" w:rsidRPr="0027074E">
        <w:rPr>
          <w:sz w:val="20"/>
          <w:szCs w:val="20"/>
          <w:lang w:val="pt-BR"/>
        </w:rPr>
        <w:t xml:space="preserve"> Universidade Federal do Rio de Janeiro – UFRJ,</w:t>
      </w:r>
      <w:r w:rsidRPr="0027074E">
        <w:rPr>
          <w:sz w:val="20"/>
          <w:szCs w:val="20"/>
          <w:lang w:val="pt-BR"/>
        </w:rPr>
        <w:t xml:space="preserve"> vinculado ao Laboratório de Narrativas Arquitetônicas – LANA, e bolsista PROEX-CAPES (Agosto, 2018). Mestre em Arquitetura (DAU PUC-Rio, 2016</w:t>
      </w:r>
      <w:r w:rsidR="0027074E" w:rsidRPr="0027074E">
        <w:rPr>
          <w:sz w:val="20"/>
          <w:szCs w:val="20"/>
          <w:lang w:val="pt-BR"/>
        </w:rPr>
        <w:t>).</w:t>
      </w:r>
      <w:r w:rsidRPr="0027074E">
        <w:rPr>
          <w:sz w:val="20"/>
          <w:szCs w:val="20"/>
          <w:lang w:val="pt-BR"/>
        </w:rPr>
        <w:t xml:space="preserve"> Especialista em História da Arte e Arquitetura no Brasil (PUC-Rio/ Dept. História, 2003). Email: arqcetti@gmail.com.</w:t>
      </w:r>
    </w:p>
  </w:footnote>
  <w:footnote w:id="3">
    <w:p w14:paraId="6B142376" w14:textId="7AC80068" w:rsidR="0063354D" w:rsidRPr="0027074E" w:rsidRDefault="0063354D" w:rsidP="0027074E">
      <w:pPr>
        <w:shd w:val="clear" w:color="auto" w:fill="FFFFFF"/>
        <w:jc w:val="both"/>
        <w:rPr>
          <w:sz w:val="20"/>
          <w:szCs w:val="20"/>
          <w:lang w:val="pt-BR"/>
        </w:rPr>
      </w:pPr>
      <w:r w:rsidRPr="0027074E">
        <w:rPr>
          <w:rStyle w:val="Refdenotaderodap"/>
          <w:sz w:val="20"/>
          <w:szCs w:val="20"/>
        </w:rPr>
        <w:footnoteRef/>
      </w:r>
      <w:r w:rsidRPr="0027074E">
        <w:rPr>
          <w:sz w:val="20"/>
          <w:szCs w:val="20"/>
          <w:lang w:val="pt-BR"/>
        </w:rPr>
        <w:t xml:space="preserve"> </w:t>
      </w:r>
      <w:r w:rsidR="00182AC6" w:rsidRPr="0027074E">
        <w:rPr>
          <w:spacing w:val="-2"/>
          <w:sz w:val="20"/>
          <w:szCs w:val="20"/>
          <w:shd w:val="clear" w:color="auto" w:fill="FFFFFF"/>
          <w:lang w:val="pt-BR"/>
        </w:rPr>
        <w:t>Pós-Doutora</w:t>
      </w:r>
      <w:r w:rsidRPr="0027074E">
        <w:rPr>
          <w:spacing w:val="-2"/>
          <w:sz w:val="20"/>
          <w:szCs w:val="20"/>
          <w:shd w:val="clear" w:color="auto" w:fill="FFFFFF"/>
          <w:lang w:val="pt-BR"/>
        </w:rPr>
        <w:t xml:space="preserve"> em Educação pela UnB (2011) e Doutora em Letras e Linguística pela Universidade Federal de Goiás (2007), professora (nível Associado 2) Faculdade de Letras da Universidade Federal de Goiás. Atua no PPG em Letras e Linguística da FL da Universidade Federal de Goiás. Email: </w:t>
      </w:r>
      <w:r w:rsidR="00C47F5E" w:rsidRPr="0027074E">
        <w:rPr>
          <w:sz w:val="20"/>
          <w:szCs w:val="20"/>
          <w:lang w:val="pt-BR"/>
        </w:rPr>
        <w:t>elianemarquez</w:t>
      </w:r>
      <w:r w:rsidRPr="0027074E">
        <w:rPr>
          <w:sz w:val="20"/>
          <w:szCs w:val="20"/>
          <w:lang w:val="pt-BR"/>
        </w:rPr>
        <w:t>@uol.com.br.</w:t>
      </w:r>
    </w:p>
  </w:footnote>
  <w:footnote w:id="4">
    <w:p w14:paraId="0D12FA36" w14:textId="73573149"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Transcrição fala introdutória Thiago Bernardes (3’17”–3’27”) documentário BERNARDES. Direção: Gustavo Gama Rodrigues e Paulo de Barros, Produção: Lula Freitas, Rio de Janeiro (BR): 6D Filmes &amp; Rinoceronte Produções, 2014.</w:t>
      </w:r>
    </w:p>
  </w:footnote>
  <w:footnote w:id="5">
    <w:p w14:paraId="5DBB136E" w14:textId="31825C9D"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Transcrição fala Guilherme Wisnik (6’27”-6’45”) documentário BERNARDES. Ibid.</w:t>
      </w:r>
    </w:p>
  </w:footnote>
  <w:footnote w:id="6">
    <w:p w14:paraId="687774EC" w14:textId="2F112F17"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Nota do editor Rinaldo Gama página prefácio in: MÁRQUEZ, G. </w:t>
      </w:r>
      <w:r w:rsidRPr="0027074E">
        <w:rPr>
          <w:b/>
          <w:sz w:val="20"/>
          <w:szCs w:val="20"/>
        </w:rPr>
        <w:t>Cem anos de Solidão</w:t>
      </w:r>
      <w:r w:rsidRPr="0027074E">
        <w:rPr>
          <w:sz w:val="20"/>
          <w:szCs w:val="20"/>
        </w:rPr>
        <w:t>. São Paulo: Ed. Record, 2008.</w:t>
      </w:r>
    </w:p>
  </w:footnote>
  <w:footnote w:id="7">
    <w:p w14:paraId="53615E98" w14:textId="77777777" w:rsidR="0063354D" w:rsidRPr="00114377" w:rsidRDefault="0063354D" w:rsidP="0027074E">
      <w:pPr>
        <w:pStyle w:val="notasrevrua"/>
        <w:spacing w:after="0"/>
        <w:rPr>
          <w:sz w:val="20"/>
          <w:szCs w:val="20"/>
        </w:rPr>
      </w:pPr>
      <w:r w:rsidRPr="0027074E">
        <w:rPr>
          <w:rStyle w:val="Refdenotaderodap"/>
          <w:sz w:val="20"/>
          <w:szCs w:val="20"/>
        </w:rPr>
        <w:footnoteRef/>
      </w:r>
      <w:r w:rsidRPr="00114377">
        <w:rPr>
          <w:sz w:val="20"/>
          <w:szCs w:val="20"/>
          <w:vertAlign w:val="superscript"/>
        </w:rPr>
        <w:t xml:space="preserve"> </w:t>
      </w:r>
      <w:r w:rsidRPr="00114377">
        <w:rPr>
          <w:sz w:val="20"/>
          <w:szCs w:val="20"/>
        </w:rPr>
        <w:t xml:space="preserve">Cf.: </w:t>
      </w:r>
      <w:hyperlink r:id="rId1" w:history="1">
        <w:r w:rsidRPr="00114377">
          <w:rPr>
            <w:sz w:val="20"/>
            <w:szCs w:val="20"/>
          </w:rPr>
          <w:t>https://www.caubr.gov.br/exposicao-sergio-bernardes-100-anos-ja-recebeu-oito-mil-visitantes/</w:t>
        </w:r>
      </w:hyperlink>
      <w:r w:rsidRPr="00114377">
        <w:rPr>
          <w:sz w:val="20"/>
          <w:szCs w:val="20"/>
        </w:rPr>
        <w:t>.</w:t>
      </w:r>
    </w:p>
  </w:footnote>
  <w:footnote w:id="8">
    <w:p w14:paraId="6FF76298" w14:textId="2F13ADFD" w:rsidR="0063354D" w:rsidRPr="0027074E" w:rsidRDefault="0063354D" w:rsidP="0027074E">
      <w:pPr>
        <w:pStyle w:val="notasrevrua"/>
        <w:spacing w:after="0"/>
        <w:rPr>
          <w:sz w:val="20"/>
          <w:szCs w:val="20"/>
          <w:lang w:val="en-US"/>
        </w:rPr>
      </w:pPr>
      <w:r w:rsidRPr="0027074E">
        <w:rPr>
          <w:rStyle w:val="Refdenotaderodap"/>
          <w:sz w:val="20"/>
          <w:szCs w:val="20"/>
        </w:rPr>
        <w:footnoteRef/>
      </w:r>
      <w:r w:rsidRPr="0027074E">
        <w:rPr>
          <w:sz w:val="20"/>
          <w:szCs w:val="20"/>
          <w:vertAlign w:val="superscript"/>
        </w:rPr>
        <w:t xml:space="preserve"> </w:t>
      </w:r>
      <w:r w:rsidRPr="0027074E">
        <w:rPr>
          <w:sz w:val="20"/>
          <w:szCs w:val="20"/>
        </w:rPr>
        <w:t xml:space="preserve">O seminário da FAU-UFRJ contou com programação diversa a do CCD-RJ, em dois dias de evento. </w:t>
      </w:r>
      <w:r w:rsidRPr="0027074E">
        <w:rPr>
          <w:sz w:val="20"/>
          <w:szCs w:val="20"/>
          <w:lang w:val="en-US"/>
        </w:rPr>
        <w:t xml:space="preserve">Cf. programa in: </w:t>
      </w:r>
      <w:hyperlink r:id="rId2" w:history="1">
        <w:r w:rsidRPr="0027074E">
          <w:rPr>
            <w:sz w:val="20"/>
            <w:szCs w:val="20"/>
            <w:lang w:val="en-US"/>
          </w:rPr>
          <w:t>http://www.proarq.fau.ufrj.br/noticias/380/exposicao-sb100-sergio-bernardes-100-anos</w:t>
        </w:r>
      </w:hyperlink>
    </w:p>
  </w:footnote>
  <w:footnote w:id="9">
    <w:p w14:paraId="614747BA" w14:textId="77777777"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Os documentos são cópias heliográficas cedidas pelo NPD-UFRJ (mantenedor da custódia do acervo Bernardes) e referem-se aos projetos dos Pavilhões CSN (1954), Bruxelas (1958) e São Cristóvão (195962). </w:t>
      </w:r>
    </w:p>
  </w:footnote>
  <w:footnote w:id="10">
    <w:p w14:paraId="49F7CBB5" w14:textId="7EEFE65A"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O projeto Rio do Futuro (1965) foi um plano de intervenções urbanas proposto por Bernardes, que ocupou 45 páginas de um número especial da Revista Manchete, em abril de 1965. Grosso modo, tratava-se de um conjunto de megaestruturas diversas para a cidade do Rio de Janeiro, com ênfase em alta tecnologia, mobilidade e interconexão urbanas, verticalidade/densidade, e direcionamento/planejamento da expansão/urbanização (|novo centro) sentido Barra/Baixada de Jacarepaguá. Cf.: </w:t>
      </w:r>
      <w:r w:rsidRPr="0027074E">
        <w:rPr>
          <w:b/>
          <w:sz w:val="20"/>
          <w:szCs w:val="20"/>
        </w:rPr>
        <w:t xml:space="preserve">Rio Admirável Mundo Novo </w:t>
      </w:r>
      <w:r w:rsidRPr="0027074E">
        <w:rPr>
          <w:i/>
          <w:sz w:val="20"/>
          <w:szCs w:val="20"/>
        </w:rPr>
        <w:t>in</w:t>
      </w:r>
      <w:r w:rsidRPr="0027074E">
        <w:rPr>
          <w:sz w:val="20"/>
          <w:szCs w:val="20"/>
        </w:rPr>
        <w:t>: CAVALCANTI, L.; BERNARDES, K. (org.). Sergio Bernardes, Rio de Janeiro, Artviva, 2010, p.182-201.</w:t>
      </w:r>
    </w:p>
  </w:footnote>
  <w:footnote w:id="11">
    <w:p w14:paraId="30409CCF" w14:textId="38B6C3B6" w:rsidR="0063354D" w:rsidRPr="0027074E" w:rsidRDefault="0063354D" w:rsidP="0027074E">
      <w:pPr>
        <w:pStyle w:val="notasrevrua"/>
        <w:spacing w:after="0"/>
        <w:rPr>
          <w:rStyle w:val="notasrevruaChar"/>
          <w:rFonts w:ascii="Times New Roman" w:hAnsi="Times New Roman"/>
          <w:sz w:val="20"/>
          <w:szCs w:val="20"/>
        </w:rPr>
      </w:pPr>
      <w:r w:rsidRPr="0027074E">
        <w:rPr>
          <w:rStyle w:val="Refdenotaderodap"/>
          <w:sz w:val="20"/>
          <w:szCs w:val="20"/>
        </w:rPr>
        <w:footnoteRef/>
      </w:r>
      <w:r w:rsidRPr="0027074E">
        <w:rPr>
          <w:sz w:val="20"/>
          <w:szCs w:val="20"/>
          <w:vertAlign w:val="superscript"/>
        </w:rPr>
        <w:t xml:space="preserve"> </w:t>
      </w:r>
      <w:r w:rsidRPr="0027074E">
        <w:rPr>
          <w:rStyle w:val="notasrevruaChar"/>
          <w:rFonts w:ascii="Times New Roman" w:hAnsi="Times New Roman"/>
          <w:sz w:val="20"/>
          <w:szCs w:val="20"/>
        </w:rPr>
        <w:t>Laboratório de Investigações Conceituais – “ambiente” de pesquisas multidisciplinares com foco urbano, criado por Bernardes (conceito em 1974) e fundando oficialmente em 1979, junto à sede da SBA Arquitetura na Barra/RJ.</w:t>
      </w:r>
    </w:p>
  </w:footnote>
  <w:footnote w:id="12">
    <w:p w14:paraId="700E6BA2" w14:textId="7EEF8D4A" w:rsidR="0063354D" w:rsidRPr="0027074E" w:rsidRDefault="0063354D" w:rsidP="0027074E">
      <w:pPr>
        <w:pStyle w:val="notasrevrua"/>
        <w:spacing w:after="0"/>
        <w:rPr>
          <w:sz w:val="20"/>
          <w:szCs w:val="20"/>
          <w:u w:val="single"/>
        </w:rPr>
      </w:pPr>
      <w:r w:rsidRPr="0027074E">
        <w:rPr>
          <w:rStyle w:val="Refdenotaderodap"/>
          <w:sz w:val="20"/>
          <w:szCs w:val="20"/>
        </w:rPr>
        <w:footnoteRef/>
      </w:r>
      <w:r w:rsidRPr="0027074E">
        <w:rPr>
          <w:sz w:val="20"/>
          <w:szCs w:val="20"/>
        </w:rPr>
        <w:t xml:space="preserve"> Conceito desenvolvido adiante, relacionado às camadas de sentido das construções discursivas entre o que se quer – ou se pode – dizer ou não dizer sobre determinado acervo/conteúdo/contexto/material. A aplicação do conceito se reforçou a partir da leitura do artigo </w:t>
      </w:r>
      <w:r w:rsidRPr="0027074E">
        <w:rPr>
          <w:rFonts w:cs="Times New Roman"/>
          <w:i/>
          <w:sz w:val="20"/>
          <w:szCs w:val="20"/>
        </w:rPr>
        <w:t xml:space="preserve">Versões controversas na leitura de arquivos: o Museu Penitenciário Paulista </w:t>
      </w:r>
      <w:r w:rsidRPr="0027074E">
        <w:rPr>
          <w:rFonts w:cs="Times New Roman"/>
          <w:sz w:val="20"/>
          <w:szCs w:val="20"/>
        </w:rPr>
        <w:t>(MASSMAN, 2018) em que a autora aborda a produção dos diversos sentidos produzidos pelo espaço simbólico do MPP</w:t>
      </w:r>
      <w:r w:rsidRPr="0027074E">
        <w:rPr>
          <w:sz w:val="20"/>
          <w:szCs w:val="20"/>
        </w:rPr>
        <w:t xml:space="preserve">, a </w:t>
      </w:r>
      <w:r w:rsidRPr="0027074E">
        <w:rPr>
          <w:rFonts w:cs="Times New Roman"/>
          <w:sz w:val="20"/>
          <w:szCs w:val="20"/>
        </w:rPr>
        <w:t xml:space="preserve">partir do dispositivo crítico-analítico da AD, compreendendo o museu como arquivo e interdiscurso e suas relações com o espaço urbano, as instituições, as condições de produção, na reiteração/validação de um único discurso – arquivo: o autoritário, do Estado. Cf.:  MASSMAN, Débora. </w:t>
      </w:r>
      <w:r w:rsidRPr="0027074E">
        <w:rPr>
          <w:rFonts w:cs="Times New Roman"/>
          <w:b/>
          <w:sz w:val="20"/>
          <w:szCs w:val="20"/>
        </w:rPr>
        <w:t>Versões controversas na leitura de arquivos: o Museu Penitenciário Paulista</w:t>
      </w:r>
      <w:r w:rsidRPr="0027074E">
        <w:rPr>
          <w:rFonts w:cs="Times New Roman"/>
          <w:sz w:val="20"/>
          <w:szCs w:val="20"/>
        </w:rPr>
        <w:t>. In: RUA [online]. N°. 24. Volume 2 - e-ISSN 2179-9911 - Novembro/2018. Consultada no Portal Labeurb – Revista do Laboratório de Estudos Urbanos do Núcleo de Desenvolvimento da Criatividade. http://www.labeurb.unicamp.br/rua/.</w:t>
      </w:r>
    </w:p>
  </w:footnote>
  <w:footnote w:id="13">
    <w:p w14:paraId="5C964462" w14:textId="77777777"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O projeto/obra do Mastro da Bandeira é rapidamente abordado pelo documentário Bernardes (2016) juntamente com os três outros projetos para Brasília encomendados pelo governo militar no período do “milagre econômico” (1968-73) – edifício sede Instituto Brasileiro do Café – 1968/7, Escola Superior de Guerra – 1970/74 (junto ao Campus da UNB) e Ministério da Marinha – 1970/73. Na narrativa, tais projetos aparecem como uma espécie de marco reviravolta (entre questões afetivo-pessoais) na carreira de Bernardes. Cf.: </w:t>
      </w:r>
      <w:r w:rsidRPr="0027074E">
        <w:rPr>
          <w:b/>
          <w:sz w:val="20"/>
          <w:szCs w:val="20"/>
        </w:rPr>
        <w:t>BERNARDES</w:t>
      </w:r>
      <w:r w:rsidRPr="0027074E">
        <w:rPr>
          <w:sz w:val="20"/>
          <w:szCs w:val="20"/>
        </w:rPr>
        <w:t>. Direção: Gustavo Gama Rodrigues e Paulo de Barros, Produção: Lula Freitas, Rio (BR): 6D Filmes &amp; Rinoceronte Produções, 2014.</w:t>
      </w:r>
    </w:p>
  </w:footnote>
  <w:footnote w:id="14">
    <w:p w14:paraId="1A73E521" w14:textId="54C27BD3" w:rsidR="0063354D" w:rsidRPr="0027074E" w:rsidRDefault="0063354D" w:rsidP="0027074E">
      <w:pPr>
        <w:pStyle w:val="notasrevrua"/>
        <w:spacing w:after="0"/>
        <w:rPr>
          <w:sz w:val="20"/>
          <w:szCs w:val="20"/>
          <w:shd w:val="clear" w:color="auto" w:fill="FFFFFF"/>
        </w:rPr>
      </w:pPr>
      <w:r w:rsidRPr="0027074E">
        <w:rPr>
          <w:rStyle w:val="Refdenotaderodap"/>
          <w:sz w:val="20"/>
          <w:szCs w:val="20"/>
        </w:rPr>
        <w:footnoteRef/>
      </w:r>
      <w:r w:rsidRPr="0027074E">
        <w:rPr>
          <w:sz w:val="20"/>
          <w:szCs w:val="20"/>
        </w:rPr>
        <w:t xml:space="preserve"> </w:t>
      </w:r>
      <w:r w:rsidRPr="0027074E">
        <w:rPr>
          <w:sz w:val="20"/>
          <w:szCs w:val="20"/>
          <w:shd w:val="clear" w:color="auto" w:fill="FFFFFF"/>
        </w:rPr>
        <w:t xml:space="preserve">Outro “silêncio” se aplica ao projeto da Escola Superior de Guerra/ESG (1970-74) – “as Ruínas da UnB”, cujas fundações/subsolo, abandonados desde 1980, estão nos limites do Campus UnB com o Lago Norte/Iate Clube. </w:t>
      </w:r>
    </w:p>
  </w:footnote>
  <w:footnote w:id="15">
    <w:p w14:paraId="3365F5D1" w14:textId="504FF46D"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lang w:val="en-US"/>
        </w:rPr>
        <w:t xml:space="preserve"> Cf.: Tese IX. BENJAMIN, Walter. </w:t>
      </w:r>
      <w:r w:rsidRPr="0027074E">
        <w:rPr>
          <w:b/>
          <w:sz w:val="20"/>
          <w:szCs w:val="20"/>
        </w:rPr>
        <w:t>O Anjo da História: Walter Benjamin</w:t>
      </w:r>
      <w:r w:rsidRPr="0027074E">
        <w:rPr>
          <w:sz w:val="20"/>
          <w:szCs w:val="20"/>
        </w:rPr>
        <w:t>. Org. e Trad.: João Barrento. Belo Horizonte: Autêntica Editora, 2013, pp. 13-14.</w:t>
      </w:r>
    </w:p>
  </w:footnote>
  <w:footnote w:id="16">
    <w:p w14:paraId="319F42B1" w14:textId="77777777"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Transcrição/apropriação da expressão utilizada por Pechêux na apresentação de um dos caminhos, (segundo) – “outro caminho, mais clássico, na aparência (...) consistiria em partir de uma questão filosófica; por exemplo, a da relação entre Marx e Aristóteles, a propósito da ideia de uma ciência da estrutura.” (PÊCHEUX, 2006, p.17)</w:t>
      </w:r>
    </w:p>
  </w:footnote>
  <w:footnote w:id="17">
    <w:p w14:paraId="594AFD9C" w14:textId="101129C3" w:rsidR="0063354D" w:rsidRPr="0027074E" w:rsidRDefault="0063354D" w:rsidP="0027074E">
      <w:pPr>
        <w:pStyle w:val="notasrevrua"/>
        <w:spacing w:after="0"/>
        <w:rPr>
          <w:sz w:val="20"/>
          <w:szCs w:val="20"/>
          <w:highlight w:val="magenta"/>
        </w:rPr>
      </w:pPr>
      <w:r w:rsidRPr="0027074E">
        <w:rPr>
          <w:rStyle w:val="Refdenotaderodap"/>
          <w:sz w:val="20"/>
          <w:szCs w:val="20"/>
        </w:rPr>
        <w:footnoteRef/>
      </w:r>
      <w:r w:rsidRPr="0027074E">
        <w:rPr>
          <w:sz w:val="20"/>
          <w:szCs w:val="20"/>
        </w:rPr>
        <w:t xml:space="preserve"> O filme de Luis Buñel </w:t>
      </w:r>
      <w:r w:rsidRPr="0027074E">
        <w:rPr>
          <w:i/>
          <w:sz w:val="20"/>
          <w:szCs w:val="20"/>
        </w:rPr>
        <w:t>Esse obscuro objeto do desejo</w:t>
      </w:r>
      <w:r w:rsidRPr="0027074E">
        <w:rPr>
          <w:sz w:val="20"/>
          <w:szCs w:val="20"/>
        </w:rPr>
        <w:t xml:space="preserve">, roteiro adaptado do livro </w:t>
      </w:r>
      <w:r w:rsidRPr="0027074E">
        <w:rPr>
          <w:i/>
          <w:sz w:val="20"/>
          <w:szCs w:val="20"/>
        </w:rPr>
        <w:t>La femme et le pantin</w:t>
      </w:r>
      <w:r w:rsidRPr="0027074E">
        <w:rPr>
          <w:sz w:val="20"/>
          <w:szCs w:val="20"/>
        </w:rPr>
        <w:t xml:space="preserve">, de Pierre Louÿs. (CARUSO, 2016). Cf.: </w:t>
      </w:r>
      <w:hyperlink r:id="rId3" w:history="1">
        <w:r w:rsidRPr="0027074E">
          <w:rPr>
            <w:sz w:val="20"/>
            <w:szCs w:val="20"/>
            <w:u w:val="single"/>
          </w:rPr>
          <w:t>http://criticos.com.br/?p=8862&amp;cat=5</w:t>
        </w:r>
      </w:hyperlink>
      <w:r w:rsidRPr="0027074E">
        <w:rPr>
          <w:sz w:val="20"/>
          <w:szCs w:val="20"/>
        </w:rPr>
        <w:t>. A estranha condição do desejo/necessidade humana do aprisionamento, da falta de liberdade e sua apreciação, um dos muitos sentidos da narrativa de Buñel, parece-nos possível dialogar com a questão do controle em Foucault. (Nota do autor)</w:t>
      </w:r>
    </w:p>
  </w:footnote>
  <w:footnote w:id="18">
    <w:p w14:paraId="06E7AF79" w14:textId="6ACB1333"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vertAlign w:val="superscript"/>
        </w:rPr>
        <w:t xml:space="preserve"> </w:t>
      </w:r>
      <w:r w:rsidRPr="0027074E">
        <w:rPr>
          <w:sz w:val="20"/>
          <w:szCs w:val="20"/>
        </w:rPr>
        <w:t>Reflexão sobre aberturas paradigmáticas no campo da arquitetura na “condição pós-moderna” desenvolvida por Nesbitt na introdução de sua antologia teórica, especificamente p. 36. Cf.: NESBIT, K. (org.) Uma nova agenda para a arquitetura: antologia teórica (1965-1995). São Paulo: Cosac Naify, 2013.</w:t>
      </w:r>
    </w:p>
  </w:footnote>
  <w:footnote w:id="19">
    <w:p w14:paraId="5BD4EC45" w14:textId="42A11B99" w:rsidR="0063354D" w:rsidRPr="0027074E" w:rsidRDefault="0063354D" w:rsidP="0027074E">
      <w:pPr>
        <w:pStyle w:val="notasrevrua"/>
        <w:spacing w:after="0"/>
        <w:jc w:val="left"/>
        <w:rPr>
          <w:sz w:val="20"/>
          <w:szCs w:val="20"/>
        </w:rPr>
      </w:pPr>
      <w:r w:rsidRPr="0027074E">
        <w:rPr>
          <w:rStyle w:val="Refdenotaderodap"/>
          <w:sz w:val="20"/>
          <w:szCs w:val="20"/>
        </w:rPr>
        <w:footnoteRef/>
      </w:r>
      <w:r w:rsidRPr="0027074E">
        <w:rPr>
          <w:sz w:val="20"/>
          <w:szCs w:val="20"/>
        </w:rPr>
        <w:t>Cf.:</w:t>
      </w:r>
      <w:r w:rsidR="007801CA" w:rsidRPr="0027074E">
        <w:rPr>
          <w:sz w:val="20"/>
          <w:szCs w:val="20"/>
        </w:rPr>
        <w:t xml:space="preserve"> </w:t>
      </w:r>
      <w:r w:rsidRPr="0027074E">
        <w:rPr>
          <w:b/>
          <w:sz w:val="20"/>
          <w:szCs w:val="20"/>
        </w:rPr>
        <w:t>Mal-estar na arquitetura</w:t>
      </w:r>
      <w:r w:rsidRPr="0027074E">
        <w:rPr>
          <w:sz w:val="20"/>
          <w:szCs w:val="20"/>
        </w:rPr>
        <w:t xml:space="preserve">. </w:t>
      </w:r>
      <w:r w:rsidR="007801CA" w:rsidRPr="0027074E">
        <w:rPr>
          <w:sz w:val="20"/>
          <w:szCs w:val="20"/>
        </w:rPr>
        <w:t xml:space="preserve">Disponível em: </w:t>
      </w:r>
      <w:hyperlink r:id="rId4" w:history="1">
        <w:r w:rsidR="0027074E" w:rsidRPr="00E540BC">
          <w:rPr>
            <w:rStyle w:val="Hyperlink"/>
            <w:sz w:val="20"/>
            <w:szCs w:val="20"/>
          </w:rPr>
          <w:t>https://enanparq2016.files.wordpress.com/2015/10/ enanparq-chamada_trabalhos-final.pdf</w:t>
        </w:r>
      </w:hyperlink>
      <w:r w:rsidRPr="0027074E">
        <w:rPr>
          <w:sz w:val="20"/>
          <w:szCs w:val="20"/>
        </w:rPr>
        <w:t>, p.16.</w:t>
      </w:r>
      <w:r w:rsidR="007801CA" w:rsidRPr="0027074E">
        <w:rPr>
          <w:sz w:val="20"/>
          <w:szCs w:val="20"/>
        </w:rPr>
        <w:t xml:space="preserve"> Acesso em: jul. 2019)</w:t>
      </w:r>
    </w:p>
  </w:footnote>
  <w:footnote w:id="20">
    <w:p w14:paraId="6FD243AF" w14:textId="3B285FF0"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Conferir seis pontos conceptivos in: OMAR, Arthur. </w:t>
      </w:r>
      <w:r w:rsidRPr="0027074E">
        <w:rPr>
          <w:b/>
          <w:sz w:val="20"/>
          <w:szCs w:val="20"/>
        </w:rPr>
        <w:t>Bernardes e a filosofia do Monumento à Bandeira</w:t>
      </w:r>
      <w:r w:rsidRPr="0027074E">
        <w:rPr>
          <w:sz w:val="20"/>
          <w:szCs w:val="20"/>
        </w:rPr>
        <w:t xml:space="preserve">. Correio da Manhã, Rio de Janeiro, 14-15 maio 1972, anexo. </w:t>
      </w:r>
      <w:hyperlink r:id="rId5" w:history="1">
        <w:r w:rsidRPr="0027074E">
          <w:rPr>
            <w:rStyle w:val="Hyperlink"/>
            <w:color w:val="auto"/>
            <w:sz w:val="20"/>
            <w:szCs w:val="20"/>
          </w:rPr>
          <w:t>http://bndigital.bn.br/hemeroteca-digital</w:t>
        </w:r>
      </w:hyperlink>
      <w:r w:rsidRPr="0027074E">
        <w:rPr>
          <w:sz w:val="20"/>
          <w:szCs w:val="20"/>
        </w:rPr>
        <w:t xml:space="preserve"> . Acesso: jul.2019.</w:t>
      </w:r>
    </w:p>
  </w:footnote>
  <w:footnote w:id="21">
    <w:p w14:paraId="35ECA030" w14:textId="77777777"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w:t>
      </w:r>
      <w:r w:rsidRPr="0027074E">
        <w:rPr>
          <w:rFonts w:eastAsia="Times New Roman"/>
          <w:sz w:val="20"/>
          <w:szCs w:val="20"/>
          <w:shd w:val="clear" w:color="auto" w:fill="FFFFFF"/>
          <w:lang w:eastAsia="pt-BR"/>
        </w:rPr>
        <w:t>De acordo com o Art. 12 da Lei 5.700, de 1971, “a</w:t>
      </w:r>
      <w:r w:rsidRPr="0027074E">
        <w:rPr>
          <w:sz w:val="20"/>
          <w:szCs w:val="20"/>
          <w:shd w:val="clear" w:color="auto" w:fill="FFFFFF"/>
        </w:rPr>
        <w:t xml:space="preserve"> Bandeira Nacional estará permanentemente no topo de um mastro especial plantado na Praça dos Três Poderes de Brasília, no Distrito Federal, como símbolo perene da Pátria e sob a guarda do povo brasileiro.”</w:t>
      </w:r>
    </w:p>
  </w:footnote>
  <w:footnote w:id="22">
    <w:p w14:paraId="51CA1878" w14:textId="1313228B"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w:t>
      </w:r>
      <w:r w:rsidRPr="0027074E">
        <w:rPr>
          <w:sz w:val="20"/>
          <w:szCs w:val="20"/>
          <w:shd w:val="clear" w:color="auto" w:fill="FFFFFF"/>
          <w:lang w:eastAsia="pt-BR"/>
        </w:rPr>
        <w:t>O Mastro é um sistema de 24 barras (aço corten) tubulares circulares com inclinação de 2</w:t>
      </w:r>
      <w:r w:rsidRPr="0027074E">
        <w:rPr>
          <w:sz w:val="20"/>
          <w:szCs w:val="20"/>
          <w:shd w:val="clear" w:color="auto" w:fill="FFFFFF"/>
          <w:lang w:eastAsia="pt-BR"/>
        </w:rPr>
        <w:sym w:font="Symbol" w:char="F0B0"/>
      </w:r>
      <w:r w:rsidRPr="0027074E">
        <w:rPr>
          <w:sz w:val="20"/>
          <w:szCs w:val="20"/>
          <w:shd w:val="clear" w:color="auto" w:fill="FFFFFF"/>
          <w:lang w:eastAsia="pt-BR"/>
        </w:rPr>
        <w:t>18’36” e diafragmas, com quatro transições de seção entre base (</w:t>
      </w:r>
      <w:r w:rsidRPr="0027074E">
        <w:rPr>
          <w:sz w:val="20"/>
          <w:szCs w:val="20"/>
          <w:shd w:val="clear" w:color="auto" w:fill="FFFFFF"/>
          <w:lang w:eastAsia="pt-BR"/>
        </w:rPr>
        <w:sym w:font="Symbol" w:char="F0C6"/>
      </w:r>
      <w:r w:rsidRPr="0027074E">
        <w:rPr>
          <w:sz w:val="20"/>
          <w:szCs w:val="20"/>
          <w:shd w:val="clear" w:color="auto" w:fill="FFFFFF"/>
          <w:lang w:eastAsia="pt-BR"/>
        </w:rPr>
        <w:t>12m) e topo (</w:t>
      </w:r>
      <w:r w:rsidRPr="0027074E">
        <w:rPr>
          <w:sz w:val="20"/>
          <w:szCs w:val="20"/>
          <w:shd w:val="clear" w:color="auto" w:fill="FFFFFF"/>
          <w:lang w:eastAsia="pt-BR"/>
        </w:rPr>
        <w:sym w:font="Symbol" w:char="F0C6"/>
      </w:r>
      <w:r w:rsidRPr="0027074E">
        <w:rPr>
          <w:sz w:val="20"/>
          <w:szCs w:val="20"/>
          <w:shd w:val="clear" w:color="auto" w:fill="FFFFFF"/>
          <w:lang w:eastAsia="pt-BR"/>
        </w:rPr>
        <w:t xml:space="preserve">0.80m), perfeitamente arranjados na projeção ideal e simbólica do círculo. Sistema linear fechado sob forma clássica cônica, implantado a partir de uma perspectiva centralizada na paisagem urbana, ponto focal em favor do protagonismo da Bandeira Nacional (e do arquiteto). </w:t>
      </w:r>
    </w:p>
  </w:footnote>
  <w:footnote w:id="23">
    <w:p w14:paraId="2B4B199F" w14:textId="21FD9843" w:rsidR="0063354D" w:rsidRPr="0027074E" w:rsidRDefault="0063354D" w:rsidP="0027074E">
      <w:pPr>
        <w:pStyle w:val="notasrevrua"/>
        <w:spacing w:after="0"/>
        <w:rPr>
          <w:sz w:val="20"/>
          <w:szCs w:val="20"/>
        </w:rPr>
      </w:pPr>
      <w:r w:rsidRPr="0027074E">
        <w:rPr>
          <w:rStyle w:val="notasrevruaChar"/>
          <w:rFonts w:ascii="Times New Roman" w:hAnsi="Times New Roman"/>
          <w:sz w:val="20"/>
          <w:szCs w:val="20"/>
          <w:vertAlign w:val="superscript"/>
        </w:rPr>
        <w:footnoteRef/>
      </w:r>
      <w:r w:rsidRPr="0027074E">
        <w:rPr>
          <w:rStyle w:val="notasrevruaChar"/>
          <w:rFonts w:ascii="Times New Roman" w:hAnsi="Times New Roman"/>
          <w:sz w:val="20"/>
          <w:szCs w:val="20"/>
        </w:rPr>
        <w:t xml:space="preserve"> O parágrafo descritivo do Mastro é um excerto, com algumas reformulações, de um dos capítulos da dissertação de mestrado do autor – </w:t>
      </w:r>
      <w:r w:rsidRPr="0027074E">
        <w:rPr>
          <w:rStyle w:val="notasrevruaChar"/>
          <w:rFonts w:ascii="Times New Roman" w:hAnsi="Times New Roman"/>
          <w:b/>
          <w:sz w:val="20"/>
          <w:szCs w:val="20"/>
        </w:rPr>
        <w:t>Do Milagre à Maldição: Sergio Bernardes e Brasília (1968-74)</w:t>
      </w:r>
      <w:r w:rsidRPr="0027074E">
        <w:rPr>
          <w:rStyle w:val="notasrevruaChar"/>
          <w:rFonts w:ascii="Times New Roman" w:hAnsi="Times New Roman"/>
          <w:sz w:val="20"/>
          <w:szCs w:val="20"/>
        </w:rPr>
        <w:t xml:space="preserve"> – (</w:t>
      </w:r>
      <w:r w:rsidR="00BB3811" w:rsidRPr="0027074E">
        <w:rPr>
          <w:rStyle w:val="notasrevruaChar"/>
          <w:rFonts w:ascii="Times New Roman" w:hAnsi="Times New Roman"/>
          <w:sz w:val="20"/>
          <w:szCs w:val="20"/>
        </w:rPr>
        <w:t xml:space="preserve">DAU/PUC-Rio, </w:t>
      </w:r>
      <w:r w:rsidRPr="0027074E">
        <w:rPr>
          <w:rStyle w:val="notasrevruaChar"/>
          <w:rFonts w:ascii="Times New Roman" w:hAnsi="Times New Roman"/>
          <w:sz w:val="20"/>
          <w:szCs w:val="20"/>
        </w:rPr>
        <w:t>2016), desdobrado em ar</w:t>
      </w:r>
      <w:r w:rsidR="00BB3811" w:rsidRPr="0027074E">
        <w:rPr>
          <w:rStyle w:val="notasrevruaChar"/>
          <w:rFonts w:ascii="Times New Roman" w:hAnsi="Times New Roman"/>
          <w:sz w:val="20"/>
          <w:szCs w:val="20"/>
        </w:rPr>
        <w:t>tigo para a revista Arquitextos Vitruvius (</w:t>
      </w:r>
      <w:r w:rsidRPr="0027074E">
        <w:rPr>
          <w:rStyle w:val="notasrevruaChar"/>
          <w:rFonts w:ascii="Times New Roman" w:hAnsi="Times New Roman"/>
          <w:sz w:val="20"/>
          <w:szCs w:val="20"/>
        </w:rPr>
        <w:t>2018</w:t>
      </w:r>
      <w:r w:rsidR="00BB3811" w:rsidRPr="0027074E">
        <w:rPr>
          <w:rStyle w:val="notasrevruaChar"/>
          <w:rFonts w:ascii="Times New Roman" w:hAnsi="Times New Roman"/>
          <w:sz w:val="20"/>
          <w:szCs w:val="20"/>
        </w:rPr>
        <w:t>)</w:t>
      </w:r>
      <w:r w:rsidRPr="0027074E">
        <w:rPr>
          <w:rStyle w:val="notasrevruaChar"/>
          <w:rFonts w:ascii="Times New Roman" w:hAnsi="Times New Roman"/>
          <w:sz w:val="20"/>
          <w:szCs w:val="20"/>
        </w:rPr>
        <w:t xml:space="preserve">. </w:t>
      </w:r>
    </w:p>
  </w:footnote>
  <w:footnote w:id="24">
    <w:p w14:paraId="40572AB6" w14:textId="1E23C6EE"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w:t>
      </w:r>
      <w:r w:rsidRPr="0027074E">
        <w:rPr>
          <w:sz w:val="20"/>
          <w:szCs w:val="20"/>
          <w:shd w:val="clear" w:color="auto" w:fill="FFFFFF"/>
          <w:lang w:eastAsia="pt-BR"/>
        </w:rPr>
        <w:t>Na AD, o conceito de discurso assimilado da etimologia da palavra – “pela ideia em si de curso, de percurso, correr por, de movimento” – busca compreender “a língua fazendo sentido, enquanto trabalho simbólico, parte do trabalho social geral constitutivo do homem e da sua história.” (ORLANDI, 2007, p. 15)</w:t>
      </w:r>
    </w:p>
  </w:footnote>
  <w:footnote w:id="25">
    <w:p w14:paraId="5D8F3C07" w14:textId="11499AE7"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Cf. verbetes </w:t>
      </w:r>
      <w:r w:rsidRPr="0027074E">
        <w:rPr>
          <w:i/>
          <w:sz w:val="20"/>
          <w:szCs w:val="20"/>
        </w:rPr>
        <w:t xml:space="preserve">comentar </w:t>
      </w:r>
      <w:r w:rsidRPr="0027074E">
        <w:rPr>
          <w:sz w:val="20"/>
          <w:szCs w:val="20"/>
        </w:rPr>
        <w:t xml:space="preserve">in: CUNHA, A. </w:t>
      </w:r>
      <w:r w:rsidRPr="0027074E">
        <w:rPr>
          <w:b/>
          <w:sz w:val="20"/>
          <w:szCs w:val="20"/>
        </w:rPr>
        <w:t>Dicionário etimológico da língua portuguesa</w:t>
      </w:r>
      <w:r w:rsidRPr="0027074E">
        <w:rPr>
          <w:sz w:val="20"/>
          <w:szCs w:val="20"/>
        </w:rPr>
        <w:t xml:space="preserve">. Rio: Lexicon Editora Digital, 2015, p.164; FERREIRA, A B H. </w:t>
      </w:r>
      <w:r w:rsidRPr="0027074E">
        <w:rPr>
          <w:b/>
          <w:sz w:val="20"/>
          <w:szCs w:val="20"/>
        </w:rPr>
        <w:t>Novo dicionário da língua portuguesa</w:t>
      </w:r>
      <w:r w:rsidRPr="0027074E">
        <w:rPr>
          <w:sz w:val="20"/>
          <w:szCs w:val="20"/>
        </w:rPr>
        <w:t>. Rio: Nova Fronteira, 1986, p. 436.</w:t>
      </w:r>
    </w:p>
  </w:footnote>
  <w:footnote w:id="26">
    <w:p w14:paraId="6CD034CC" w14:textId="5D9B507B"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A autora nos esclarece que “por esse esquecimento temos a ilusão de ser a origem do que dizemos quando, na realidade, retomamos sentidos preexistentes. (...) Embora se realizem em nós, os sentidos apenas se representam como originando-se em nós: eles são determinados pela maneira como nos inscrevemos na língua e na história e é por isso que significam e não pela nossa vontade.”(ORLANDI, 2007, p.35)</w:t>
      </w:r>
    </w:p>
  </w:footnote>
  <w:footnote w:id="27">
    <w:p w14:paraId="1120FCE2" w14:textId="2D26D88D"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Na matéria </w:t>
      </w:r>
      <w:r w:rsidRPr="0027074E">
        <w:rPr>
          <w:b/>
          <w:sz w:val="20"/>
          <w:szCs w:val="20"/>
        </w:rPr>
        <w:t>Um corpo estranho</w:t>
      </w:r>
      <w:r w:rsidRPr="0027074E">
        <w:rPr>
          <w:i/>
          <w:sz w:val="20"/>
          <w:szCs w:val="20"/>
        </w:rPr>
        <w:t xml:space="preserve">, </w:t>
      </w:r>
      <w:r w:rsidRPr="0027074E">
        <w:rPr>
          <w:sz w:val="20"/>
          <w:szCs w:val="20"/>
        </w:rPr>
        <w:t>Graeff critica: “a infeliz estrutura destruiu os melhores valores do centro cívico de Brasília.” Cf.: Figura 4.</w:t>
      </w:r>
    </w:p>
  </w:footnote>
  <w:footnote w:id="28">
    <w:p w14:paraId="0DA84E8D" w14:textId="2B60E7CF"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Segundo Foucault “(...) pode-se supor que há, muito regularmente nas sociedades, uma espécie de nivelamento entre os discursos: os discursos que ‘se dizem’ no decorrer dos dias e das trocas, e que passam com o ato mesmo que os pronunciou; e os discursos que estão na origem de certo número de atos novos de fala que os retomam, os transformam ou falam deles, ou seja, os discursos que, indefinidamente, para além de sua formulação, </w:t>
      </w:r>
      <w:r w:rsidRPr="0027074E">
        <w:rPr>
          <w:i/>
          <w:sz w:val="20"/>
          <w:szCs w:val="20"/>
        </w:rPr>
        <w:t>são ditos</w:t>
      </w:r>
      <w:r w:rsidRPr="0027074E">
        <w:rPr>
          <w:sz w:val="20"/>
          <w:szCs w:val="20"/>
        </w:rPr>
        <w:t>, permanecem ditos e estão ainda por dizer.” (FOUCAULT, 2013, p.21)</w:t>
      </w:r>
    </w:p>
  </w:footnote>
  <w:footnote w:id="29">
    <w:p w14:paraId="3058D95D" w14:textId="508F7893"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Cf.: </w:t>
      </w:r>
      <w:r w:rsidRPr="0027074E">
        <w:rPr>
          <w:b/>
          <w:sz w:val="20"/>
          <w:szCs w:val="20"/>
        </w:rPr>
        <w:t>Prancheta de Sonhos</w:t>
      </w:r>
      <w:r w:rsidRPr="0027074E">
        <w:rPr>
          <w:sz w:val="20"/>
          <w:szCs w:val="20"/>
        </w:rPr>
        <w:t xml:space="preserve">. Veja, Rio, Editora Abril, Edição 790, pp.120-121, 26 Out.1983. </w:t>
      </w:r>
      <w:hyperlink r:id="rId6" w:history="1">
        <w:r w:rsidRPr="0027074E">
          <w:rPr>
            <w:rStyle w:val="Hyperlink"/>
            <w:color w:val="auto"/>
            <w:sz w:val="20"/>
            <w:szCs w:val="20"/>
          </w:rPr>
          <w:t>http://veja.abril.com.br/acervodigital/home.aspx</w:t>
        </w:r>
      </w:hyperlink>
      <w:r w:rsidRPr="0027074E">
        <w:rPr>
          <w:sz w:val="20"/>
          <w:szCs w:val="20"/>
        </w:rPr>
        <w:t xml:space="preserve">.Acesso: jul.2019. Todavia, </w:t>
      </w:r>
      <w:r w:rsidRPr="0027074E">
        <w:rPr>
          <w:rFonts w:eastAsia="Times New Roman"/>
          <w:sz w:val="20"/>
          <w:szCs w:val="20"/>
          <w:shd w:val="clear" w:color="auto" w:fill="FFFFFF"/>
          <w:lang w:eastAsia="pt-BR"/>
        </w:rPr>
        <w:t xml:space="preserve">Jayme Mauricio, no artigo </w:t>
      </w:r>
      <w:r w:rsidRPr="0027074E">
        <w:rPr>
          <w:rFonts w:eastAsia="Times New Roman"/>
          <w:b/>
          <w:i/>
          <w:sz w:val="20"/>
          <w:szCs w:val="20"/>
          <w:shd w:val="clear" w:color="auto" w:fill="FFFFFF"/>
          <w:lang w:eastAsia="pt-BR"/>
        </w:rPr>
        <w:t>Sergio, Niemeyer e Lucio</w:t>
      </w:r>
      <w:r w:rsidRPr="0027074E">
        <w:rPr>
          <w:rFonts w:eastAsia="Times New Roman"/>
          <w:i/>
          <w:sz w:val="20"/>
          <w:szCs w:val="20"/>
          <w:shd w:val="clear" w:color="auto" w:fill="FFFFFF"/>
          <w:lang w:eastAsia="pt-BR"/>
        </w:rPr>
        <w:t xml:space="preserve"> </w:t>
      </w:r>
      <w:r w:rsidRPr="0027074E">
        <w:rPr>
          <w:rFonts w:eastAsia="Times New Roman"/>
          <w:sz w:val="20"/>
          <w:szCs w:val="20"/>
          <w:shd w:val="clear" w:color="auto" w:fill="FFFFFF"/>
          <w:lang w:eastAsia="pt-BR"/>
        </w:rPr>
        <w:t>(CORREIO DA MANHÃ, 1972, p.11)</w:t>
      </w:r>
      <w:r w:rsidRPr="0027074E">
        <w:rPr>
          <w:rFonts w:eastAsia="Times New Roman"/>
          <w:i/>
          <w:sz w:val="20"/>
          <w:szCs w:val="20"/>
          <w:shd w:val="clear" w:color="auto" w:fill="FFFFFF"/>
          <w:lang w:eastAsia="pt-BR"/>
        </w:rPr>
        <w:t xml:space="preserve">, </w:t>
      </w:r>
      <w:r w:rsidRPr="0027074E">
        <w:rPr>
          <w:rFonts w:eastAsia="Times New Roman"/>
          <w:sz w:val="20"/>
          <w:szCs w:val="20"/>
          <w:shd w:val="clear" w:color="auto" w:fill="FFFFFF"/>
          <w:lang w:eastAsia="pt-BR"/>
        </w:rPr>
        <w:t xml:space="preserve">revela a simpatia de Oscar pela contribuição de Bernardes em Brasília, citando o Mastro entre outros projetos, e aponta Lucio como solicitante de mudanças (não descritas) no Monumento, as quais Bernardes teria acatado mas os militares não. </w:t>
      </w:r>
      <w:r w:rsidRPr="0027074E">
        <w:rPr>
          <w:rFonts w:eastAsia="Times New Roman"/>
          <w:i/>
          <w:sz w:val="20"/>
          <w:szCs w:val="20"/>
          <w:shd w:val="clear" w:color="auto" w:fill="FFFFFF"/>
          <w:lang w:eastAsia="pt-BR"/>
        </w:rPr>
        <w:t>In</w:t>
      </w:r>
      <w:r w:rsidRPr="0027074E">
        <w:rPr>
          <w:rFonts w:eastAsia="Times New Roman"/>
          <w:sz w:val="20"/>
          <w:szCs w:val="20"/>
          <w:shd w:val="clear" w:color="auto" w:fill="FFFFFF"/>
          <w:lang w:eastAsia="pt-BR"/>
        </w:rPr>
        <w:t xml:space="preserve">: </w:t>
      </w:r>
      <w:r w:rsidRPr="0027074E">
        <w:rPr>
          <w:sz w:val="20"/>
          <w:szCs w:val="20"/>
        </w:rPr>
        <w:t xml:space="preserve">MAURICIO, J. </w:t>
      </w:r>
      <w:r w:rsidRPr="0027074E">
        <w:rPr>
          <w:b/>
          <w:sz w:val="20"/>
          <w:szCs w:val="20"/>
        </w:rPr>
        <w:t>Sergio, Niemeyer e Lucio</w:t>
      </w:r>
      <w:r w:rsidRPr="0027074E">
        <w:rPr>
          <w:sz w:val="20"/>
          <w:szCs w:val="20"/>
        </w:rPr>
        <w:t xml:space="preserve">. Correio da Manhã, Rio, 27 Jan. 1972, 2º Caderno, p.11. </w:t>
      </w:r>
      <w:r w:rsidR="007801CA" w:rsidRPr="0027074E">
        <w:rPr>
          <w:sz w:val="20"/>
          <w:szCs w:val="20"/>
        </w:rPr>
        <w:t xml:space="preserve">Disponível em: </w:t>
      </w:r>
      <w:hyperlink r:id="rId7" w:history="1">
        <w:r w:rsidRPr="0027074E">
          <w:rPr>
            <w:rStyle w:val="Hyperlink"/>
            <w:color w:val="auto"/>
            <w:sz w:val="20"/>
            <w:szCs w:val="20"/>
          </w:rPr>
          <w:t>http://bndigital.bn.br/hemeroteca-digital</w:t>
        </w:r>
      </w:hyperlink>
      <w:r w:rsidRPr="0027074E">
        <w:rPr>
          <w:sz w:val="20"/>
          <w:szCs w:val="20"/>
        </w:rPr>
        <w:t>. Acesso: jul.2019.</w:t>
      </w:r>
    </w:p>
  </w:footnote>
  <w:footnote w:id="30">
    <w:p w14:paraId="49DF9CD4" w14:textId="32DB349D"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Cf.: </w:t>
      </w:r>
      <w:r w:rsidRPr="0027074E">
        <w:rPr>
          <w:b/>
          <w:sz w:val="20"/>
          <w:szCs w:val="20"/>
        </w:rPr>
        <w:t>Niemeyer retorna à capital que criou</w:t>
      </w:r>
      <w:r w:rsidRPr="0027074E">
        <w:rPr>
          <w:sz w:val="20"/>
          <w:szCs w:val="20"/>
        </w:rPr>
        <w:t xml:space="preserve">. Folha de São Paulo, SP, 09 Jun. 1979, 1ºCaderno, p.6. </w:t>
      </w:r>
      <w:r w:rsidR="007801CA" w:rsidRPr="0027074E">
        <w:rPr>
          <w:sz w:val="20"/>
          <w:szCs w:val="20"/>
        </w:rPr>
        <w:t xml:space="preserve">Disponível em: </w:t>
      </w:r>
      <w:hyperlink r:id="rId8" w:history="1">
        <w:r w:rsidRPr="0027074E">
          <w:rPr>
            <w:rStyle w:val="Hyperlink"/>
            <w:color w:val="auto"/>
            <w:sz w:val="20"/>
            <w:szCs w:val="20"/>
          </w:rPr>
          <w:t>http://acervo.folha.uol.com.br</w:t>
        </w:r>
      </w:hyperlink>
      <w:r w:rsidRPr="0027074E">
        <w:rPr>
          <w:sz w:val="20"/>
          <w:szCs w:val="20"/>
        </w:rPr>
        <w:t xml:space="preserve">. Acesso: 10/07/2019. </w:t>
      </w:r>
    </w:p>
  </w:footnote>
  <w:footnote w:id="31">
    <w:p w14:paraId="60C47E0D" w14:textId="7A6911A6" w:rsidR="0063354D" w:rsidRPr="0027074E" w:rsidRDefault="0063354D" w:rsidP="0027074E">
      <w:pPr>
        <w:pStyle w:val="notasrevrua"/>
        <w:spacing w:after="0"/>
        <w:rPr>
          <w:rFonts w:eastAsia="Times New Roman"/>
          <w:sz w:val="20"/>
          <w:szCs w:val="20"/>
          <w:lang w:eastAsia="pt-BR"/>
        </w:rPr>
      </w:pPr>
      <w:r w:rsidRPr="0027074E">
        <w:rPr>
          <w:rStyle w:val="Refdenotaderodap"/>
          <w:sz w:val="20"/>
          <w:szCs w:val="20"/>
        </w:rPr>
        <w:footnoteRef/>
      </w:r>
      <w:r w:rsidRPr="0027074E">
        <w:rPr>
          <w:sz w:val="20"/>
          <w:szCs w:val="20"/>
        </w:rPr>
        <w:t xml:space="preserve"> Cf.: Entrevista a José Marcio Mendonça, Revista </w:t>
      </w:r>
      <w:r w:rsidRPr="0027074E">
        <w:rPr>
          <w:i/>
          <w:sz w:val="20"/>
          <w:szCs w:val="20"/>
        </w:rPr>
        <w:t>Status</w:t>
      </w:r>
      <w:r w:rsidRPr="0027074E">
        <w:rPr>
          <w:sz w:val="20"/>
          <w:szCs w:val="20"/>
        </w:rPr>
        <w:t xml:space="preserve">, setembro 1976, reproduzida </w:t>
      </w:r>
      <w:r w:rsidRPr="0027074E">
        <w:rPr>
          <w:i/>
          <w:sz w:val="20"/>
          <w:szCs w:val="20"/>
        </w:rPr>
        <w:t>in</w:t>
      </w:r>
      <w:r w:rsidRPr="0027074E">
        <w:rPr>
          <w:sz w:val="20"/>
          <w:szCs w:val="20"/>
        </w:rPr>
        <w:t xml:space="preserve">: </w:t>
      </w:r>
      <w:r w:rsidRPr="0027074E">
        <w:rPr>
          <w:rFonts w:eastAsia="Times New Roman"/>
          <w:sz w:val="20"/>
          <w:szCs w:val="20"/>
          <w:lang w:eastAsia="pt-BR"/>
        </w:rPr>
        <w:t xml:space="preserve">CAVALCANTI, L; BERNARDES, K. (org.) </w:t>
      </w:r>
      <w:r w:rsidRPr="0027074E">
        <w:rPr>
          <w:rFonts w:eastAsia="Times New Roman"/>
          <w:b/>
          <w:sz w:val="20"/>
          <w:szCs w:val="20"/>
          <w:lang w:eastAsia="pt-BR"/>
        </w:rPr>
        <w:t>Sergio Bernardes</w:t>
      </w:r>
      <w:r w:rsidRPr="0027074E">
        <w:rPr>
          <w:rFonts w:eastAsia="Times New Roman"/>
          <w:i/>
          <w:sz w:val="20"/>
          <w:szCs w:val="20"/>
          <w:lang w:eastAsia="pt-BR"/>
        </w:rPr>
        <w:t xml:space="preserve">. </w:t>
      </w:r>
      <w:r w:rsidRPr="0027074E">
        <w:rPr>
          <w:rFonts w:eastAsia="Times New Roman"/>
          <w:sz w:val="20"/>
          <w:szCs w:val="20"/>
          <w:lang w:eastAsia="pt-BR"/>
        </w:rPr>
        <w:t>Rio de Janeiro: Artviva, 2010, pp. 202-211).</w:t>
      </w:r>
    </w:p>
  </w:footnote>
  <w:footnote w:id="32">
    <w:p w14:paraId="2DC390F0" w14:textId="519564BA" w:rsidR="0063354D" w:rsidRPr="0027074E" w:rsidRDefault="0063354D" w:rsidP="0027074E">
      <w:pPr>
        <w:pStyle w:val="notasrevrua"/>
        <w:spacing w:after="0"/>
        <w:rPr>
          <w:sz w:val="20"/>
          <w:szCs w:val="20"/>
        </w:rPr>
      </w:pPr>
      <w:r w:rsidRPr="0027074E">
        <w:rPr>
          <w:rStyle w:val="Refdenotaderodap"/>
          <w:sz w:val="20"/>
          <w:szCs w:val="20"/>
        </w:rPr>
        <w:footnoteRef/>
      </w:r>
      <w:r w:rsidRPr="0027074E">
        <w:rPr>
          <w:sz w:val="20"/>
          <w:szCs w:val="20"/>
        </w:rPr>
        <w:t xml:space="preserve"> Reedição matéria de Augusto Guerra (mar. 1985). Cf.:</w:t>
      </w:r>
      <w:r w:rsidRPr="0027074E">
        <w:rPr>
          <w:b/>
          <w:sz w:val="20"/>
          <w:szCs w:val="20"/>
        </w:rPr>
        <w:t xml:space="preserve"> Brasília cultuará pira de Niemeyer no lugar do mastro de Bernardes</w:t>
      </w:r>
      <w:r w:rsidRPr="0027074E">
        <w:rPr>
          <w:sz w:val="20"/>
          <w:szCs w:val="20"/>
        </w:rPr>
        <w:t xml:space="preserve">. Jornal do Brasil 31/8/86 – 1° caderno, p.2. </w:t>
      </w:r>
      <w:r w:rsidR="007801CA" w:rsidRPr="0027074E">
        <w:rPr>
          <w:sz w:val="20"/>
          <w:szCs w:val="20"/>
        </w:rPr>
        <w:t xml:space="preserve">Disponível em: </w:t>
      </w:r>
      <w:hyperlink r:id="rId9" w:history="1">
        <w:r w:rsidRPr="0027074E">
          <w:rPr>
            <w:rStyle w:val="Hyperlink"/>
            <w:color w:val="auto"/>
            <w:sz w:val="20"/>
            <w:szCs w:val="20"/>
          </w:rPr>
          <w:t>http://bndigital.bn.br/hemeroteca-digital</w:t>
        </w:r>
      </w:hyperlink>
      <w:r w:rsidRPr="0027074E">
        <w:rPr>
          <w:sz w:val="20"/>
          <w:szCs w:val="20"/>
        </w:rPr>
        <w:t>. Acesso: jul.2019.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9048EC" w14:textId="77777777" w:rsidR="00691F33" w:rsidRDefault="00691F33" w:rsidP="00B51BBF">
    <w:pPr>
      <w:ind w:firstLine="708"/>
      <w:jc w:val="right"/>
      <w:rPr>
        <w:b/>
        <w:sz w:val="16"/>
        <w:szCs w:val="16"/>
      </w:rPr>
    </w:pPr>
  </w:p>
  <w:p w14:paraId="604A6544" w14:textId="3C6AE39C" w:rsidR="00691F33" w:rsidRPr="0027074E" w:rsidRDefault="00691F33" w:rsidP="00251649">
    <w:pPr>
      <w:spacing w:line="360" w:lineRule="auto"/>
      <w:ind w:firstLine="709"/>
      <w:jc w:val="right"/>
      <w:rPr>
        <w:b/>
        <w:sz w:val="16"/>
        <w:szCs w:val="16"/>
        <w:lang w:val="pt-BR"/>
      </w:rPr>
    </w:pPr>
    <w:r>
      <w:rPr>
        <w:rFonts w:ascii="Calibri" w:hAnsi="Calibri"/>
        <w:noProof/>
      </w:rPr>
      <mc:AlternateContent>
        <mc:Choice Requires="wps">
          <w:drawing>
            <wp:anchor distT="0" distB="0" distL="114300" distR="114300" simplePos="0" relativeHeight="251659264" behindDoc="0" locked="0" layoutInCell="1" allowOverlap="1" wp14:anchorId="79056D59" wp14:editId="6040DC6D">
              <wp:simplePos x="0" y="0"/>
              <wp:positionH relativeFrom="column">
                <wp:posOffset>123825</wp:posOffset>
              </wp:positionH>
              <wp:positionV relativeFrom="paragraph">
                <wp:posOffset>-266700</wp:posOffset>
              </wp:positionV>
              <wp:extent cx="640080" cy="474345"/>
              <wp:effectExtent l="0" t="0" r="6985" b="1905"/>
              <wp:wrapNone/>
              <wp:docPr id="1" name="Caixa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474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DACF9F" w14:textId="77777777" w:rsidR="00691F33" w:rsidRPr="00446DC6" w:rsidRDefault="00691F33" w:rsidP="00F451A4">
                          <w:pPr>
                            <w:rPr>
                              <w:noProof/>
                              <w:snapToGrid w:val="0"/>
                            </w:rPr>
                          </w:pPr>
                          <w:r>
                            <w:rPr>
                              <w:noProof/>
                              <w:snapToGrid w:val="0"/>
                            </w:rPr>
                            <w:drawing>
                              <wp:inline distT="0" distB="0" distL="0" distR="0" wp14:anchorId="1E9BF166" wp14:editId="5F8897EA">
                                <wp:extent cx="457200" cy="323850"/>
                                <wp:effectExtent l="0" t="0" r="0" b="0"/>
                                <wp:docPr id="60" name="Imagem 60" descr="rod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descr="rodap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7200" cy="323850"/>
                                        </a:xfrm>
                                        <a:prstGeom prst="rect">
                                          <a:avLst/>
                                        </a:prstGeom>
                                        <a:noFill/>
                                        <a:ln>
                                          <a:noFill/>
                                        </a:ln>
                                      </pic:spPr>
                                    </pic:pic>
                                  </a:graphicData>
                                </a:graphic>
                              </wp:inline>
                            </w:drawing>
                          </w:r>
                        </w:p>
                        <w:p w14:paraId="5E5BDE20" w14:textId="77777777" w:rsidR="00691F33" w:rsidRDefault="00691F33" w:rsidP="00F451A4"/>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056D59" id="_x0000_t202" coordsize="21600,21600" o:spt="202" path="m,l,21600r21600,l21600,xe">
              <v:stroke joinstyle="miter"/>
              <v:path gradientshapeok="t" o:connecttype="rect"/>
            </v:shapetype>
            <v:shape id="Caixa de Texto 1" o:spid="_x0000_s1026" type="#_x0000_t202" style="position:absolute;left:0;text-align:left;margin-left:9.75pt;margin-top:-21pt;width:50.4pt;height:37.3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" stroked="f">
              <v:textbox>
                <w:txbxContent>
                  <w:p w14:paraId="4DDACF9F" w14:textId="77777777" w:rsidR="00691F33" w:rsidRPr="00446DC6" w:rsidRDefault="00691F33" w:rsidP="00F451A4">
                    <w:pPr>
                      <w:rPr>
                        <w:noProof/>
                        <w:snapToGrid w:val="0"/>
                      </w:rPr>
                    </w:pPr>
                    <w:r>
                      <w:rPr>
                        <w:noProof/>
                        <w:snapToGrid w:val="0"/>
                      </w:rPr>
                      <w:drawing>
                        <wp:inline distT="0" distB="0" distL="0" distR="0" wp14:anchorId="1E9BF166" wp14:editId="5F8897EA">
                          <wp:extent cx="457200" cy="323850"/>
                          <wp:effectExtent l="0" t="0" r="0" b="0"/>
                          <wp:docPr id="60" name="Imagem 60" descr="rod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descr="rodap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57200" cy="323850"/>
                                  </a:xfrm>
                                  <a:prstGeom prst="rect">
                                    <a:avLst/>
                                  </a:prstGeom>
                                  <a:noFill/>
                                  <a:ln>
                                    <a:noFill/>
                                  </a:ln>
                                </pic:spPr>
                              </pic:pic>
                            </a:graphicData>
                          </a:graphic>
                        </wp:inline>
                      </w:drawing>
                    </w:r>
                  </w:p>
                  <w:p w14:paraId="5E5BDE20" w14:textId="77777777" w:rsidR="00691F33" w:rsidRDefault="00691F33" w:rsidP="00F451A4"/>
                </w:txbxContent>
              </v:textbox>
            </v:shape>
          </w:pict>
        </mc:Fallback>
      </mc:AlternateContent>
    </w:r>
    <w:r w:rsidRPr="0027074E">
      <w:rPr>
        <w:b/>
        <w:sz w:val="16"/>
        <w:szCs w:val="16"/>
        <w:lang w:val="pt-BR"/>
      </w:rPr>
      <w:t xml:space="preserve"> </w:t>
    </w:r>
    <w:r w:rsidR="0027074E">
      <w:rPr>
        <w:b/>
        <w:sz w:val="16"/>
        <w:szCs w:val="16"/>
        <w:lang w:val="pt-BR"/>
      </w:rPr>
      <w:t xml:space="preserve">Marcelo </w:t>
    </w:r>
    <w:proofErr w:type="spellStart"/>
    <w:r w:rsidR="0027074E">
      <w:rPr>
        <w:b/>
        <w:sz w:val="16"/>
        <w:szCs w:val="16"/>
        <w:lang w:val="pt-BR"/>
      </w:rPr>
      <w:t>Felicettii</w:t>
    </w:r>
    <w:proofErr w:type="spellEnd"/>
    <w:r w:rsidRPr="0027074E">
      <w:rPr>
        <w:b/>
        <w:sz w:val="16"/>
        <w:szCs w:val="16"/>
        <w:lang w:val="pt-BR"/>
      </w:rPr>
      <w:t xml:space="preserve"> e Elian</w:t>
    </w:r>
    <w:r w:rsidR="0027074E">
      <w:rPr>
        <w:b/>
        <w:sz w:val="16"/>
        <w:szCs w:val="16"/>
        <w:lang w:val="pt-BR"/>
      </w:rPr>
      <w:t xml:space="preserve">e Marques da </w:t>
    </w:r>
    <w:proofErr w:type="spellStart"/>
    <w:r w:rsidR="0027074E">
      <w:rPr>
        <w:b/>
        <w:sz w:val="16"/>
        <w:szCs w:val="16"/>
        <w:lang w:val="pt-BR"/>
      </w:rPr>
      <w:t>Fosnesca</w:t>
    </w:r>
    <w:proofErr w:type="spellEnd"/>
    <w:r w:rsidR="0027074E">
      <w:rPr>
        <w:b/>
        <w:sz w:val="16"/>
        <w:szCs w:val="16"/>
        <w:lang w:val="pt-BR"/>
      </w:rPr>
      <w:t xml:space="preserve"> Fernandes</w:t>
    </w:r>
  </w:p>
  <w:p w14:paraId="211BD23F" w14:textId="77777777" w:rsidR="00691F33" w:rsidRPr="00A267E6" w:rsidRDefault="00691F33" w:rsidP="00A267E6">
    <w:pPr>
      <w:pStyle w:val="CorpoA"/>
      <w:jc w:val="right"/>
      <w:rPr>
        <w:b/>
        <w:sz w:val="16"/>
        <w:szCs w:val="16"/>
        <w:lang w:val="pt-BR"/>
      </w:rPr>
    </w:pPr>
    <w:r w:rsidRPr="00F60E05">
      <w:rPr>
        <w:b/>
        <w:sz w:val="16"/>
        <w:szCs w:val="16"/>
        <w:lang w:val="pt-BR"/>
      </w:rPr>
      <w:t xml:space="preserve">__________________________________________________________________________________________________________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1CC0E1" w14:textId="77777777" w:rsidR="00691F33" w:rsidRPr="00251649" w:rsidRDefault="00691F33" w:rsidP="00251649">
    <w:pPr>
      <w:spacing w:line="360" w:lineRule="auto"/>
      <w:ind w:firstLine="708"/>
      <w:jc w:val="right"/>
      <w:rPr>
        <w:b/>
        <w:sz w:val="16"/>
        <w:szCs w:val="16"/>
      </w:rPr>
    </w:pPr>
  </w:p>
  <w:p w14:paraId="7B4B927C" w14:textId="77777777" w:rsidR="0027074E" w:rsidRPr="0027074E" w:rsidRDefault="0027074E" w:rsidP="0027074E">
    <w:pPr>
      <w:pStyle w:val="Corpo"/>
      <w:spacing w:after="0" w:line="240" w:lineRule="auto"/>
      <w:jc w:val="right"/>
      <w:rPr>
        <w:rFonts w:ascii="Times New Roman" w:hAnsi="Times New Roman" w:cs="Times New Roman"/>
        <w:b/>
        <w:bCs/>
        <w:caps/>
        <w:sz w:val="16"/>
        <w:szCs w:val="16"/>
      </w:rPr>
    </w:pPr>
    <w:r w:rsidRPr="0027074E">
      <w:rPr>
        <w:rFonts w:ascii="Times New Roman" w:hAnsi="Times New Roman" w:cs="Times New Roman"/>
        <w:b/>
        <w:bCs/>
        <w:sz w:val="16"/>
        <w:szCs w:val="16"/>
      </w:rPr>
      <w:t xml:space="preserve">Ainda </w:t>
    </w:r>
    <w:r w:rsidRPr="0027074E">
      <w:rPr>
        <w:rFonts w:ascii="Times New Roman" w:hAnsi="Times New Roman" w:cs="Times New Roman"/>
        <w:b/>
        <w:bCs/>
        <w:i/>
        <w:sz w:val="16"/>
        <w:szCs w:val="16"/>
      </w:rPr>
      <w:t>um corpo estranho</w:t>
    </w:r>
    <w:r w:rsidRPr="0027074E">
      <w:rPr>
        <w:rFonts w:ascii="Times New Roman" w:hAnsi="Times New Roman" w:cs="Times New Roman"/>
        <w:b/>
        <w:bCs/>
        <w:caps/>
        <w:sz w:val="16"/>
        <w:szCs w:val="16"/>
      </w:rPr>
      <w:t>?</w:t>
    </w:r>
  </w:p>
  <w:p w14:paraId="67AC410F" w14:textId="63E6B24D" w:rsidR="00691F33" w:rsidRPr="0027074E" w:rsidRDefault="0027074E" w:rsidP="0027074E">
    <w:pPr>
      <w:pStyle w:val="Corpo"/>
      <w:spacing w:after="0" w:line="240" w:lineRule="auto"/>
      <w:jc w:val="right"/>
      <w:rPr>
        <w:rFonts w:ascii="Times New Roman" w:hAnsi="Times New Roman" w:cs="Times New Roman"/>
        <w:b/>
        <w:bCs/>
        <w:sz w:val="16"/>
        <w:szCs w:val="16"/>
      </w:rPr>
    </w:pPr>
    <w:r w:rsidRPr="0027074E">
      <w:rPr>
        <w:rFonts w:ascii="Times New Roman" w:hAnsi="Times New Roman" w:cs="Times New Roman"/>
        <w:b/>
        <w:bCs/>
        <w:sz w:val="16"/>
        <w:szCs w:val="16"/>
      </w:rPr>
      <w:t>Mastro da Bandeira – Brasília, 1972: vozes</w:t>
    </w:r>
    <w:r w:rsidRPr="0027074E">
      <w:rPr>
        <w:rFonts w:ascii="Times New Roman" w:hAnsi="Times New Roman" w:cs="Times New Roman"/>
        <w:b/>
        <w:bCs/>
        <w:caps/>
        <w:sz w:val="16"/>
        <w:szCs w:val="16"/>
      </w:rPr>
      <w:sym w:font="Symbol" w:char="F0D7"/>
    </w:r>
    <w:r w:rsidRPr="0027074E">
      <w:rPr>
        <w:rFonts w:ascii="Times New Roman" w:hAnsi="Times New Roman" w:cs="Times New Roman"/>
        <w:b/>
        <w:bCs/>
        <w:sz w:val="16"/>
        <w:szCs w:val="16"/>
      </w:rPr>
      <w:t>silêncio</w:t>
    </w:r>
    <w:r w:rsidRPr="0027074E">
      <w:rPr>
        <w:rFonts w:ascii="Times New Roman" w:hAnsi="Times New Roman" w:cs="Times New Roman"/>
        <w:b/>
        <w:bCs/>
        <w:caps/>
        <w:sz w:val="16"/>
        <w:szCs w:val="16"/>
      </w:rPr>
      <w:sym w:font="Symbol" w:char="F0D7"/>
    </w:r>
    <w:r w:rsidRPr="0027074E">
      <w:rPr>
        <w:rFonts w:ascii="Times New Roman" w:hAnsi="Times New Roman" w:cs="Times New Roman"/>
        <w:b/>
        <w:bCs/>
        <w:sz w:val="16"/>
        <w:szCs w:val="16"/>
      </w:rPr>
      <w:t>discurso(s)</w:t>
    </w:r>
    <w:r w:rsidR="00691F33" w:rsidRPr="00251649">
      <w:rPr>
        <w:b/>
        <w:noProof/>
        <w:sz w:val="16"/>
        <w:szCs w:val="16"/>
      </w:rPr>
      <mc:AlternateContent>
        <mc:Choice Requires="wps">
          <w:drawing>
            <wp:anchor distT="0" distB="0" distL="114300" distR="114300" simplePos="0" relativeHeight="251660288" behindDoc="0" locked="0" layoutInCell="1" allowOverlap="1" wp14:anchorId="33552D6C" wp14:editId="65BC4A52">
              <wp:simplePos x="0" y="0"/>
              <wp:positionH relativeFrom="column">
                <wp:posOffset>233680</wp:posOffset>
              </wp:positionH>
              <wp:positionV relativeFrom="paragraph">
                <wp:posOffset>-259715</wp:posOffset>
              </wp:positionV>
              <wp:extent cx="640080" cy="444500"/>
              <wp:effectExtent l="0" t="0" r="6985" b="0"/>
              <wp:wrapNone/>
              <wp:docPr id="3"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44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38DF40" w14:textId="77777777" w:rsidR="00691F33" w:rsidRDefault="00691F33" w:rsidP="00F451A4">
                          <w:r>
                            <w:rPr>
                              <w:b/>
                              <w:caps/>
                              <w:noProof/>
                            </w:rPr>
                            <w:drawing>
                              <wp:inline distT="0" distB="0" distL="0" distR="0" wp14:anchorId="139E5231" wp14:editId="3BC3D594">
                                <wp:extent cx="457200" cy="323850"/>
                                <wp:effectExtent l="0" t="0" r="0" b="0"/>
                                <wp:docPr id="61" name="Imagem 61" descr="rod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descr="rodap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7200" cy="32385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552D6C" id="_x0000_t202" coordsize="21600,21600" o:spt="202" path="m,l,21600r21600,l21600,xe">
              <v:stroke joinstyle="miter"/>
              <v:path gradientshapeok="t" o:connecttype="rect"/>
            </v:shapetype>
            <v:shape id="Caixa de Texto 3" o:spid="_x0000_s1027" type="#_x0000_t202" style="position:absolute;left:0;text-align:left;margin-left:18.4pt;margin-top:-20.45pt;width:50.4pt;height:3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" stroked="f">
              <v:textbox>
                <w:txbxContent>
                  <w:p w14:paraId="1638DF40" w14:textId="77777777" w:rsidR="00691F33" w:rsidRDefault="00691F33" w:rsidP="00F451A4">
                    <w:r>
                      <w:rPr>
                        <w:b/>
                        <w:caps/>
                        <w:noProof/>
                      </w:rPr>
                      <w:drawing>
                        <wp:inline distT="0" distB="0" distL="0" distR="0" wp14:anchorId="139E5231" wp14:editId="3BC3D594">
                          <wp:extent cx="457200" cy="323850"/>
                          <wp:effectExtent l="0" t="0" r="0" b="0"/>
                          <wp:docPr id="61" name="Imagem 61" descr="rod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descr="rodap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57200" cy="323850"/>
                                  </a:xfrm>
                                  <a:prstGeom prst="rect">
                                    <a:avLst/>
                                  </a:prstGeom>
                                  <a:noFill/>
                                  <a:ln>
                                    <a:noFill/>
                                  </a:ln>
                                </pic:spPr>
                              </pic:pic>
                            </a:graphicData>
                          </a:graphic>
                        </wp:inline>
                      </w:drawing>
                    </w:r>
                  </w:p>
                </w:txbxContent>
              </v:textbox>
            </v:shape>
          </w:pict>
        </mc:Fallback>
      </mc:AlternateContent>
    </w:r>
  </w:p>
  <w:p w14:paraId="5648B936" w14:textId="77777777" w:rsidR="00691F33" w:rsidRDefault="00691F33" w:rsidP="00B51BBF">
    <w:pPr>
      <w:pStyle w:val="CorpoA"/>
      <w:spacing w:after="0" w:line="240" w:lineRule="auto"/>
      <w:jc w:val="right"/>
      <w:rPr>
        <w:rFonts w:ascii="Times New Roman" w:hAnsi="Times New Roman" w:cs="Times New Roman"/>
        <w:b/>
        <w:sz w:val="16"/>
        <w:szCs w:val="16"/>
        <w:lang w:val="pt-BR"/>
      </w:rPr>
    </w:pPr>
    <w:r w:rsidRPr="00C930E1">
      <w:rPr>
        <w:rFonts w:ascii="Times New Roman" w:hAnsi="Times New Roman" w:cs="Times New Roman"/>
        <w:b/>
        <w:sz w:val="16"/>
        <w:szCs w:val="16"/>
        <w:lang w:val="pt-BR"/>
      </w:rPr>
      <w:t xml:space="preserve">__________________________________________________________________________________________________________   </w:t>
    </w:r>
  </w:p>
  <w:p w14:paraId="3EF62183" w14:textId="77777777" w:rsidR="00691F33" w:rsidRPr="00C930E1" w:rsidRDefault="00691F33" w:rsidP="00B51BBF">
    <w:pPr>
      <w:pStyle w:val="CorpoA"/>
      <w:spacing w:after="0" w:line="240" w:lineRule="auto"/>
      <w:jc w:val="right"/>
      <w:rPr>
        <w:rFonts w:ascii="Times New Roman" w:hAnsi="Times New Roman" w:cs="Times New Roman"/>
        <w:b/>
        <w:sz w:val="16"/>
        <w:szCs w:val="16"/>
        <w:lang w:val="pt-B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8B4F7A" w14:textId="620C5579" w:rsidR="00691F33" w:rsidRDefault="002831AB" w:rsidP="005C15FA">
    <w:pPr>
      <w:pStyle w:val="Cabealho"/>
      <w:jc w:val="right"/>
    </w:pPr>
    <w:r>
      <w:t xml:space="preserve">DOI: </w:t>
    </w:r>
    <w:hyperlink r:id="rId1" w:history="1">
      <w:r w:rsidRPr="005101D8">
        <w:rPr>
          <w:rStyle w:val="Hyperlink"/>
        </w:rPr>
        <w:t>https://</w:t>
      </w:r>
      <w:r w:rsidRPr="005101D8">
        <w:rPr>
          <w:rStyle w:val="Hyperlink"/>
        </w:rPr>
        <w:t>10.20396/rua.v26i2.8662010</w:t>
      </w:r>
    </w:hyperlink>
  </w:p>
  <w:p w14:paraId="3AA83F89" w14:textId="0E37E69D" w:rsidR="002831AB" w:rsidRDefault="002831AB" w:rsidP="005C15FA">
    <w:pPr>
      <w:pStyle w:val="Cabealho"/>
      <w:jc w:val="right"/>
    </w:pPr>
  </w:p>
  <w:p w14:paraId="1196DED8" w14:textId="77777777" w:rsidR="002831AB" w:rsidRPr="005C15FA" w:rsidRDefault="002831AB" w:rsidP="005C15FA">
    <w:pPr>
      <w:pStyle w:val="Cabealho"/>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A2293A" w14:textId="1D0F0866" w:rsidR="0027074E" w:rsidRDefault="0027074E">
    <w:pPr>
      <w:pStyle w:val="Cabealh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FDAE19" w14:textId="4560CB86" w:rsidR="0063354D" w:rsidRDefault="0063354D">
    <w:pPr>
      <w:pStyle w:val="Cabealho"/>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A256DC" w14:textId="056E8E8E" w:rsidR="0063354D" w:rsidRDefault="0063354D">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9170E6"/>
    <w:multiLevelType w:val="hybridMultilevel"/>
    <w:tmpl w:val="7D34B06C"/>
    <w:numStyleLink w:val="EstiloImportado1"/>
  </w:abstractNum>
  <w:abstractNum w:abstractNumId="1" w15:restartNumberingAfterBreak="0">
    <w:nsid w:val="0AB0345E"/>
    <w:multiLevelType w:val="hybridMultilevel"/>
    <w:tmpl w:val="7D34B06C"/>
    <w:styleLink w:val="EstiloImportado1"/>
    <w:lvl w:ilvl="0" w:tplc="A81E0244">
      <w:start w:val="1"/>
      <w:numFmt w:val="bullet"/>
      <w:lvlText w:val="-"/>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235CE6EA">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816E41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9DE01784">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81BC76CE">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51966860">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CA407D68">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6A34BC14">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DA26BB6">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1D306330"/>
    <w:multiLevelType w:val="hybridMultilevel"/>
    <w:tmpl w:val="0E76214A"/>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20B913C5"/>
    <w:multiLevelType w:val="hybridMultilevel"/>
    <w:tmpl w:val="524200EA"/>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2120723B"/>
    <w:multiLevelType w:val="multilevel"/>
    <w:tmpl w:val="FF168C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6B40DF2"/>
    <w:multiLevelType w:val="hybridMultilevel"/>
    <w:tmpl w:val="5D9CC394"/>
    <w:styleLink w:val="EstiloImportado2"/>
    <w:lvl w:ilvl="0" w:tplc="5D9CC394">
      <w:start w:val="1"/>
      <w:numFmt w:val="decimal"/>
      <w:lvlText w:val="%1."/>
      <w:lvlJc w:val="left"/>
      <w:pPr>
        <w:ind w:left="714" w:hanging="357"/>
      </w:pPr>
      <w:rPr>
        <w:rFonts w:hAnsi="Arial Unicode MS"/>
        <w:caps w:val="0"/>
        <w:smallCaps w:val="0"/>
        <w:strike w:val="0"/>
        <w:dstrike w:val="0"/>
        <w:outline w:val="0"/>
        <w:emboss w:val="0"/>
        <w:imprint w:val="0"/>
        <w:spacing w:val="0"/>
        <w:w w:val="100"/>
        <w:kern w:val="0"/>
        <w:position w:val="0"/>
        <w:highlight w:val="none"/>
        <w:vertAlign w:val="baseline"/>
      </w:rPr>
    </w:lvl>
    <w:lvl w:ilvl="1" w:tplc="986CDA2C">
      <w:start w:val="1"/>
      <w:numFmt w:val="lowerLetter"/>
      <w:lvlText w:val="%2."/>
      <w:lvlJc w:val="left"/>
      <w:pPr>
        <w:ind w:left="1434" w:hanging="357"/>
      </w:pPr>
      <w:rPr>
        <w:rFonts w:hAnsi="Arial Unicode MS"/>
        <w:caps w:val="0"/>
        <w:smallCaps w:val="0"/>
        <w:strike w:val="0"/>
        <w:dstrike w:val="0"/>
        <w:outline w:val="0"/>
        <w:emboss w:val="0"/>
        <w:imprint w:val="0"/>
        <w:spacing w:val="0"/>
        <w:w w:val="100"/>
        <w:kern w:val="0"/>
        <w:position w:val="0"/>
        <w:highlight w:val="none"/>
        <w:vertAlign w:val="baseline"/>
      </w:rPr>
    </w:lvl>
    <w:lvl w:ilvl="2" w:tplc="6F582532">
      <w:start w:val="1"/>
      <w:numFmt w:val="lowerRoman"/>
      <w:lvlText w:val="%3."/>
      <w:lvlJc w:val="left"/>
      <w:pPr>
        <w:ind w:left="2154" w:hanging="268"/>
      </w:pPr>
      <w:rPr>
        <w:rFonts w:hAnsi="Arial Unicode MS"/>
        <w:caps w:val="0"/>
        <w:smallCaps w:val="0"/>
        <w:strike w:val="0"/>
        <w:dstrike w:val="0"/>
        <w:outline w:val="0"/>
        <w:emboss w:val="0"/>
        <w:imprint w:val="0"/>
        <w:spacing w:val="0"/>
        <w:w w:val="100"/>
        <w:kern w:val="0"/>
        <w:position w:val="0"/>
        <w:highlight w:val="none"/>
        <w:vertAlign w:val="baseline"/>
      </w:rPr>
    </w:lvl>
    <w:lvl w:ilvl="3" w:tplc="7464BABE">
      <w:start w:val="1"/>
      <w:numFmt w:val="decimal"/>
      <w:lvlText w:val="%4."/>
      <w:lvlJc w:val="left"/>
      <w:pPr>
        <w:ind w:left="2874" w:hanging="357"/>
      </w:pPr>
      <w:rPr>
        <w:rFonts w:hAnsi="Arial Unicode MS"/>
        <w:caps w:val="0"/>
        <w:smallCaps w:val="0"/>
        <w:strike w:val="0"/>
        <w:dstrike w:val="0"/>
        <w:outline w:val="0"/>
        <w:emboss w:val="0"/>
        <w:imprint w:val="0"/>
        <w:spacing w:val="0"/>
        <w:w w:val="100"/>
        <w:kern w:val="0"/>
        <w:position w:val="0"/>
        <w:highlight w:val="none"/>
        <w:vertAlign w:val="baseline"/>
      </w:rPr>
    </w:lvl>
    <w:lvl w:ilvl="4" w:tplc="A8BCDDA2">
      <w:start w:val="1"/>
      <w:numFmt w:val="lowerLetter"/>
      <w:lvlText w:val="%5."/>
      <w:lvlJc w:val="left"/>
      <w:pPr>
        <w:ind w:left="3594" w:hanging="357"/>
      </w:pPr>
      <w:rPr>
        <w:rFonts w:hAnsi="Arial Unicode MS"/>
        <w:caps w:val="0"/>
        <w:smallCaps w:val="0"/>
        <w:strike w:val="0"/>
        <w:dstrike w:val="0"/>
        <w:outline w:val="0"/>
        <w:emboss w:val="0"/>
        <w:imprint w:val="0"/>
        <w:spacing w:val="0"/>
        <w:w w:val="100"/>
        <w:kern w:val="0"/>
        <w:position w:val="0"/>
        <w:highlight w:val="none"/>
        <w:vertAlign w:val="baseline"/>
      </w:rPr>
    </w:lvl>
    <w:lvl w:ilvl="5" w:tplc="38B255AC">
      <w:start w:val="1"/>
      <w:numFmt w:val="lowerRoman"/>
      <w:lvlText w:val="%6."/>
      <w:lvlJc w:val="left"/>
      <w:pPr>
        <w:ind w:left="4314" w:hanging="268"/>
      </w:pPr>
      <w:rPr>
        <w:rFonts w:hAnsi="Arial Unicode MS"/>
        <w:caps w:val="0"/>
        <w:smallCaps w:val="0"/>
        <w:strike w:val="0"/>
        <w:dstrike w:val="0"/>
        <w:outline w:val="0"/>
        <w:emboss w:val="0"/>
        <w:imprint w:val="0"/>
        <w:spacing w:val="0"/>
        <w:w w:val="100"/>
        <w:kern w:val="0"/>
        <w:position w:val="0"/>
        <w:highlight w:val="none"/>
        <w:vertAlign w:val="baseline"/>
      </w:rPr>
    </w:lvl>
    <w:lvl w:ilvl="6" w:tplc="1278E95C">
      <w:start w:val="1"/>
      <w:numFmt w:val="decimal"/>
      <w:lvlText w:val="%7."/>
      <w:lvlJc w:val="left"/>
      <w:pPr>
        <w:ind w:left="5034" w:hanging="357"/>
      </w:pPr>
      <w:rPr>
        <w:rFonts w:hAnsi="Arial Unicode MS"/>
        <w:caps w:val="0"/>
        <w:smallCaps w:val="0"/>
        <w:strike w:val="0"/>
        <w:dstrike w:val="0"/>
        <w:outline w:val="0"/>
        <w:emboss w:val="0"/>
        <w:imprint w:val="0"/>
        <w:spacing w:val="0"/>
        <w:w w:val="100"/>
        <w:kern w:val="0"/>
        <w:position w:val="0"/>
        <w:highlight w:val="none"/>
        <w:vertAlign w:val="baseline"/>
      </w:rPr>
    </w:lvl>
    <w:lvl w:ilvl="7" w:tplc="13A05DE0">
      <w:start w:val="1"/>
      <w:numFmt w:val="lowerLetter"/>
      <w:lvlText w:val="%8."/>
      <w:lvlJc w:val="left"/>
      <w:pPr>
        <w:ind w:left="5754" w:hanging="357"/>
      </w:pPr>
      <w:rPr>
        <w:rFonts w:hAnsi="Arial Unicode MS"/>
        <w:caps w:val="0"/>
        <w:smallCaps w:val="0"/>
        <w:strike w:val="0"/>
        <w:dstrike w:val="0"/>
        <w:outline w:val="0"/>
        <w:emboss w:val="0"/>
        <w:imprint w:val="0"/>
        <w:spacing w:val="0"/>
        <w:w w:val="100"/>
        <w:kern w:val="0"/>
        <w:position w:val="0"/>
        <w:highlight w:val="none"/>
        <w:vertAlign w:val="baseline"/>
      </w:rPr>
    </w:lvl>
    <w:lvl w:ilvl="8" w:tplc="B84CE7F4">
      <w:start w:val="1"/>
      <w:numFmt w:val="lowerRoman"/>
      <w:lvlText w:val="%9."/>
      <w:lvlJc w:val="left"/>
      <w:pPr>
        <w:ind w:left="6474" w:hanging="2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2ADC6866"/>
    <w:multiLevelType w:val="hybridMultilevel"/>
    <w:tmpl w:val="4378B7BE"/>
    <w:lvl w:ilvl="0" w:tplc="A344E23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2CEC1C2E"/>
    <w:multiLevelType w:val="hybridMultilevel"/>
    <w:tmpl w:val="7860894C"/>
    <w:lvl w:ilvl="0" w:tplc="4FF62A7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39BB7FC8"/>
    <w:multiLevelType w:val="hybridMultilevel"/>
    <w:tmpl w:val="A200891E"/>
    <w:lvl w:ilvl="0" w:tplc="CB4A7E6C">
      <w:start w:val="1"/>
      <w:numFmt w:val="upperRoman"/>
      <w:lvlText w:val="%1."/>
      <w:lvlJc w:val="left"/>
      <w:pPr>
        <w:ind w:left="1288" w:hanging="720"/>
      </w:pPr>
      <w:rPr>
        <w:rFonts w:hint="default"/>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4DC13008"/>
    <w:multiLevelType w:val="hybridMultilevel"/>
    <w:tmpl w:val="B7167CB2"/>
    <w:lvl w:ilvl="0" w:tplc="340653A0">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4DDB0BF6"/>
    <w:multiLevelType w:val="hybridMultilevel"/>
    <w:tmpl w:val="5D9CC394"/>
    <w:numStyleLink w:val="EstiloImportado2"/>
  </w:abstractNum>
  <w:abstractNum w:abstractNumId="11" w15:restartNumberingAfterBreak="0">
    <w:nsid w:val="54E6518B"/>
    <w:multiLevelType w:val="hybridMultilevel"/>
    <w:tmpl w:val="0E2C015C"/>
    <w:lvl w:ilvl="0" w:tplc="0416001B">
      <w:start w:val="1"/>
      <w:numFmt w:val="low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5D432F72"/>
    <w:multiLevelType w:val="hybridMultilevel"/>
    <w:tmpl w:val="2E54D68C"/>
    <w:lvl w:ilvl="0" w:tplc="04160013">
      <w:start w:val="1"/>
      <w:numFmt w:val="upperRoman"/>
      <w:lvlText w:val="%1."/>
      <w:lvlJc w:val="righ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5FE808D6"/>
    <w:multiLevelType w:val="hybridMultilevel"/>
    <w:tmpl w:val="5D9CC394"/>
    <w:numStyleLink w:val="EstiloImportado2"/>
  </w:abstractNum>
  <w:abstractNum w:abstractNumId="14" w15:restartNumberingAfterBreak="0">
    <w:nsid w:val="6D187144"/>
    <w:multiLevelType w:val="hybridMultilevel"/>
    <w:tmpl w:val="402684C8"/>
    <w:lvl w:ilvl="0" w:tplc="77A8E100">
      <w:start w:val="1"/>
      <w:numFmt w:val="decimal"/>
      <w:lvlText w:val="%1."/>
      <w:lvlJc w:val="left"/>
      <w:pPr>
        <w:ind w:left="2628" w:hanging="360"/>
      </w:pPr>
      <w:rPr>
        <w:rFonts w:hint="default"/>
        <w:b/>
      </w:rPr>
    </w:lvl>
    <w:lvl w:ilvl="1" w:tplc="04160019" w:tentative="1">
      <w:start w:val="1"/>
      <w:numFmt w:val="lowerLetter"/>
      <w:lvlText w:val="%2."/>
      <w:lvlJc w:val="left"/>
      <w:pPr>
        <w:ind w:left="3348" w:hanging="360"/>
      </w:pPr>
    </w:lvl>
    <w:lvl w:ilvl="2" w:tplc="0416001B" w:tentative="1">
      <w:start w:val="1"/>
      <w:numFmt w:val="lowerRoman"/>
      <w:lvlText w:val="%3."/>
      <w:lvlJc w:val="right"/>
      <w:pPr>
        <w:ind w:left="4068" w:hanging="180"/>
      </w:pPr>
    </w:lvl>
    <w:lvl w:ilvl="3" w:tplc="0416000F" w:tentative="1">
      <w:start w:val="1"/>
      <w:numFmt w:val="decimal"/>
      <w:lvlText w:val="%4."/>
      <w:lvlJc w:val="left"/>
      <w:pPr>
        <w:ind w:left="4788" w:hanging="360"/>
      </w:pPr>
    </w:lvl>
    <w:lvl w:ilvl="4" w:tplc="04160019" w:tentative="1">
      <w:start w:val="1"/>
      <w:numFmt w:val="lowerLetter"/>
      <w:lvlText w:val="%5."/>
      <w:lvlJc w:val="left"/>
      <w:pPr>
        <w:ind w:left="5508" w:hanging="360"/>
      </w:pPr>
    </w:lvl>
    <w:lvl w:ilvl="5" w:tplc="0416001B" w:tentative="1">
      <w:start w:val="1"/>
      <w:numFmt w:val="lowerRoman"/>
      <w:lvlText w:val="%6."/>
      <w:lvlJc w:val="right"/>
      <w:pPr>
        <w:ind w:left="6228" w:hanging="180"/>
      </w:pPr>
    </w:lvl>
    <w:lvl w:ilvl="6" w:tplc="0416000F" w:tentative="1">
      <w:start w:val="1"/>
      <w:numFmt w:val="decimal"/>
      <w:lvlText w:val="%7."/>
      <w:lvlJc w:val="left"/>
      <w:pPr>
        <w:ind w:left="6948" w:hanging="360"/>
      </w:pPr>
    </w:lvl>
    <w:lvl w:ilvl="7" w:tplc="04160019" w:tentative="1">
      <w:start w:val="1"/>
      <w:numFmt w:val="lowerLetter"/>
      <w:lvlText w:val="%8."/>
      <w:lvlJc w:val="left"/>
      <w:pPr>
        <w:ind w:left="7668" w:hanging="360"/>
      </w:pPr>
    </w:lvl>
    <w:lvl w:ilvl="8" w:tplc="0416001B" w:tentative="1">
      <w:start w:val="1"/>
      <w:numFmt w:val="lowerRoman"/>
      <w:lvlText w:val="%9."/>
      <w:lvlJc w:val="right"/>
      <w:pPr>
        <w:ind w:left="8388" w:hanging="180"/>
      </w:pPr>
    </w:lvl>
  </w:abstractNum>
  <w:abstractNum w:abstractNumId="15" w15:restartNumberingAfterBreak="0">
    <w:nsid w:val="6EBE5145"/>
    <w:multiLevelType w:val="hybridMultilevel"/>
    <w:tmpl w:val="1A3AA9F4"/>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758D746A"/>
    <w:multiLevelType w:val="hybridMultilevel"/>
    <w:tmpl w:val="475E558E"/>
    <w:lvl w:ilvl="0" w:tplc="0416001B">
      <w:start w:val="1"/>
      <w:numFmt w:val="lowerRoman"/>
      <w:lvlText w:val="%1."/>
      <w:lvlJc w:val="right"/>
      <w:pPr>
        <w:ind w:left="1434" w:hanging="357"/>
      </w:pPr>
      <w:rPr>
        <w:caps w:val="0"/>
        <w:smallCaps w:val="0"/>
        <w:strike w:val="0"/>
        <w:dstrike w:val="0"/>
        <w:outline w:val="0"/>
        <w:emboss w:val="0"/>
        <w:imprint w:val="0"/>
        <w:spacing w:val="0"/>
        <w:w w:val="100"/>
        <w:kern w:val="0"/>
        <w:position w:val="0"/>
        <w:highlight w:val="none"/>
        <w:vertAlign w:val="baseline"/>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17" w15:restartNumberingAfterBreak="0">
    <w:nsid w:val="77E84A9B"/>
    <w:multiLevelType w:val="hybridMultilevel"/>
    <w:tmpl w:val="B8787B20"/>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78AD5359"/>
    <w:multiLevelType w:val="hybridMultilevel"/>
    <w:tmpl w:val="8FB8F6D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7DEE56DF"/>
    <w:multiLevelType w:val="hybridMultilevel"/>
    <w:tmpl w:val="1A4086AE"/>
    <w:lvl w:ilvl="0" w:tplc="B70CED9C">
      <w:start w:val="1"/>
      <w:numFmt w:val="decimal"/>
      <w:lvlText w:val="%1."/>
      <w:lvlJc w:val="left"/>
      <w:pPr>
        <w:ind w:left="2628" w:hanging="360"/>
      </w:pPr>
      <w:rPr>
        <w:rFonts w:hint="default"/>
        <w:b/>
      </w:rPr>
    </w:lvl>
    <w:lvl w:ilvl="1" w:tplc="04160019" w:tentative="1">
      <w:start w:val="1"/>
      <w:numFmt w:val="lowerLetter"/>
      <w:lvlText w:val="%2."/>
      <w:lvlJc w:val="left"/>
      <w:pPr>
        <w:ind w:left="3348" w:hanging="360"/>
      </w:pPr>
    </w:lvl>
    <w:lvl w:ilvl="2" w:tplc="0416001B" w:tentative="1">
      <w:start w:val="1"/>
      <w:numFmt w:val="lowerRoman"/>
      <w:lvlText w:val="%3."/>
      <w:lvlJc w:val="right"/>
      <w:pPr>
        <w:ind w:left="4068" w:hanging="180"/>
      </w:pPr>
    </w:lvl>
    <w:lvl w:ilvl="3" w:tplc="0416000F" w:tentative="1">
      <w:start w:val="1"/>
      <w:numFmt w:val="decimal"/>
      <w:lvlText w:val="%4."/>
      <w:lvlJc w:val="left"/>
      <w:pPr>
        <w:ind w:left="4788" w:hanging="360"/>
      </w:pPr>
    </w:lvl>
    <w:lvl w:ilvl="4" w:tplc="04160019" w:tentative="1">
      <w:start w:val="1"/>
      <w:numFmt w:val="lowerLetter"/>
      <w:lvlText w:val="%5."/>
      <w:lvlJc w:val="left"/>
      <w:pPr>
        <w:ind w:left="5508" w:hanging="360"/>
      </w:pPr>
    </w:lvl>
    <w:lvl w:ilvl="5" w:tplc="0416001B" w:tentative="1">
      <w:start w:val="1"/>
      <w:numFmt w:val="lowerRoman"/>
      <w:lvlText w:val="%6."/>
      <w:lvlJc w:val="right"/>
      <w:pPr>
        <w:ind w:left="6228" w:hanging="180"/>
      </w:pPr>
    </w:lvl>
    <w:lvl w:ilvl="6" w:tplc="0416000F" w:tentative="1">
      <w:start w:val="1"/>
      <w:numFmt w:val="decimal"/>
      <w:lvlText w:val="%7."/>
      <w:lvlJc w:val="left"/>
      <w:pPr>
        <w:ind w:left="6948" w:hanging="360"/>
      </w:pPr>
    </w:lvl>
    <w:lvl w:ilvl="7" w:tplc="04160019" w:tentative="1">
      <w:start w:val="1"/>
      <w:numFmt w:val="lowerLetter"/>
      <w:lvlText w:val="%8."/>
      <w:lvlJc w:val="left"/>
      <w:pPr>
        <w:ind w:left="7668" w:hanging="360"/>
      </w:pPr>
    </w:lvl>
    <w:lvl w:ilvl="8" w:tplc="0416001B" w:tentative="1">
      <w:start w:val="1"/>
      <w:numFmt w:val="lowerRoman"/>
      <w:lvlText w:val="%9."/>
      <w:lvlJc w:val="right"/>
      <w:pPr>
        <w:ind w:left="8388" w:hanging="180"/>
      </w:pPr>
    </w:lvl>
  </w:abstractNum>
  <w:num w:numId="1">
    <w:abstractNumId w:val="1"/>
  </w:num>
  <w:num w:numId="2">
    <w:abstractNumId w:val="0"/>
  </w:num>
  <w:num w:numId="3">
    <w:abstractNumId w:val="5"/>
  </w:num>
  <w:num w:numId="4">
    <w:abstractNumId w:val="10"/>
  </w:num>
  <w:num w:numId="5">
    <w:abstractNumId w:val="10"/>
    <w:lvlOverride w:ilvl="0">
      <w:lvl w:ilvl="0" w:tplc="DEAE7DE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7FA6A1CA">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61183AB4">
        <w:start w:val="1"/>
        <w:numFmt w:val="lowerRoman"/>
        <w:lvlText w:val="%3."/>
        <w:lvlJc w:val="left"/>
        <w:pPr>
          <w:ind w:left="2160" w:hanging="27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8CBCA5C0">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5E2893EE">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A4AE1282">
        <w:start w:val="1"/>
        <w:numFmt w:val="lowerRoman"/>
        <w:lvlText w:val="%6."/>
        <w:lvlJc w:val="left"/>
        <w:pPr>
          <w:ind w:left="4320" w:hanging="27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8A30CF7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1870CE98">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3B1E742C">
        <w:start w:val="1"/>
        <w:numFmt w:val="lowerRoman"/>
        <w:lvlText w:val="%9."/>
        <w:lvlJc w:val="left"/>
        <w:pPr>
          <w:ind w:left="6480" w:hanging="271"/>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
    <w:abstractNumId w:val="18"/>
  </w:num>
  <w:num w:numId="7">
    <w:abstractNumId w:val="4"/>
  </w:num>
  <w:num w:numId="8">
    <w:abstractNumId w:val="15"/>
  </w:num>
  <w:num w:numId="9">
    <w:abstractNumId w:val="6"/>
  </w:num>
  <w:num w:numId="10">
    <w:abstractNumId w:val="12"/>
  </w:num>
  <w:num w:numId="11">
    <w:abstractNumId w:val="3"/>
  </w:num>
  <w:num w:numId="12">
    <w:abstractNumId w:val="2"/>
  </w:num>
  <w:num w:numId="13">
    <w:abstractNumId w:val="7"/>
  </w:num>
  <w:num w:numId="14">
    <w:abstractNumId w:val="9"/>
  </w:num>
  <w:num w:numId="15">
    <w:abstractNumId w:val="13"/>
  </w:num>
  <w:num w:numId="16">
    <w:abstractNumId w:val="16"/>
  </w:num>
  <w:num w:numId="17">
    <w:abstractNumId w:val="11"/>
  </w:num>
  <w:num w:numId="18">
    <w:abstractNumId w:val="17"/>
  </w:num>
  <w:num w:numId="19">
    <w:abstractNumId w:val="8"/>
  </w:num>
  <w:num w:numId="20">
    <w:abstractNumId w:val="19"/>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6"/>
  <w:displayBackgroundShape/>
  <w:hideSpellingErrors/>
  <w:proofState w:spelling="clean" w:grammar="clean"/>
  <w:defaultTabStop w:val="708"/>
  <w:hyphenationZone w:val="425"/>
  <w:evenAndOddHeaders/>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20238C"/>
    <w:rsid w:val="00005E15"/>
    <w:rsid w:val="000107F5"/>
    <w:rsid w:val="000148AF"/>
    <w:rsid w:val="00020C43"/>
    <w:rsid w:val="00025C2F"/>
    <w:rsid w:val="00040954"/>
    <w:rsid w:val="00042D94"/>
    <w:rsid w:val="00045CF3"/>
    <w:rsid w:val="00054270"/>
    <w:rsid w:val="0005672E"/>
    <w:rsid w:val="00057D45"/>
    <w:rsid w:val="00062638"/>
    <w:rsid w:val="00066A1C"/>
    <w:rsid w:val="00067002"/>
    <w:rsid w:val="000763BE"/>
    <w:rsid w:val="0008417D"/>
    <w:rsid w:val="00086721"/>
    <w:rsid w:val="000A2435"/>
    <w:rsid w:val="000A44C9"/>
    <w:rsid w:val="000B6CD9"/>
    <w:rsid w:val="000C5ED6"/>
    <w:rsid w:val="000C6A88"/>
    <w:rsid w:val="000D2370"/>
    <w:rsid w:val="000D2828"/>
    <w:rsid w:val="000D5165"/>
    <w:rsid w:val="000D7032"/>
    <w:rsid w:val="000D7BA1"/>
    <w:rsid w:val="000E12FD"/>
    <w:rsid w:val="000E26D8"/>
    <w:rsid w:val="000E31AC"/>
    <w:rsid w:val="000F2E8C"/>
    <w:rsid w:val="000F74C8"/>
    <w:rsid w:val="00101B8A"/>
    <w:rsid w:val="00101E4B"/>
    <w:rsid w:val="00111AD3"/>
    <w:rsid w:val="00114377"/>
    <w:rsid w:val="001160DB"/>
    <w:rsid w:val="00117D43"/>
    <w:rsid w:val="00120FAD"/>
    <w:rsid w:val="00123928"/>
    <w:rsid w:val="001301F4"/>
    <w:rsid w:val="001352D7"/>
    <w:rsid w:val="0014050E"/>
    <w:rsid w:val="0015287B"/>
    <w:rsid w:val="00155DC7"/>
    <w:rsid w:val="0016798F"/>
    <w:rsid w:val="00167C54"/>
    <w:rsid w:val="001759A2"/>
    <w:rsid w:val="001778F4"/>
    <w:rsid w:val="00180B73"/>
    <w:rsid w:val="00181B48"/>
    <w:rsid w:val="00182AC6"/>
    <w:rsid w:val="0019209F"/>
    <w:rsid w:val="00196945"/>
    <w:rsid w:val="00197AD4"/>
    <w:rsid w:val="00197F8A"/>
    <w:rsid w:val="001A3BFA"/>
    <w:rsid w:val="001A3E5D"/>
    <w:rsid w:val="001B2261"/>
    <w:rsid w:val="001B7F9F"/>
    <w:rsid w:val="001C1AA2"/>
    <w:rsid w:val="001C278D"/>
    <w:rsid w:val="001D3961"/>
    <w:rsid w:val="001D54C6"/>
    <w:rsid w:val="001D5E97"/>
    <w:rsid w:val="001D74F4"/>
    <w:rsid w:val="001E297D"/>
    <w:rsid w:val="001E4E9D"/>
    <w:rsid w:val="001E5C85"/>
    <w:rsid w:val="001E6426"/>
    <w:rsid w:val="001F1E5E"/>
    <w:rsid w:val="001F2214"/>
    <w:rsid w:val="001F58E9"/>
    <w:rsid w:val="001F6641"/>
    <w:rsid w:val="0020080B"/>
    <w:rsid w:val="00201C18"/>
    <w:rsid w:val="0020238C"/>
    <w:rsid w:val="002030B1"/>
    <w:rsid w:val="00203E5F"/>
    <w:rsid w:val="00207C86"/>
    <w:rsid w:val="00213B42"/>
    <w:rsid w:val="002250F2"/>
    <w:rsid w:val="00226AE6"/>
    <w:rsid w:val="002320BF"/>
    <w:rsid w:val="00233474"/>
    <w:rsid w:val="00244AB9"/>
    <w:rsid w:val="002458C3"/>
    <w:rsid w:val="0024752D"/>
    <w:rsid w:val="00250274"/>
    <w:rsid w:val="00251E7A"/>
    <w:rsid w:val="00251FF3"/>
    <w:rsid w:val="00254AE8"/>
    <w:rsid w:val="00254D86"/>
    <w:rsid w:val="00256CD9"/>
    <w:rsid w:val="0026221F"/>
    <w:rsid w:val="00262F4B"/>
    <w:rsid w:val="00263975"/>
    <w:rsid w:val="0027074E"/>
    <w:rsid w:val="00274AB6"/>
    <w:rsid w:val="00281DA3"/>
    <w:rsid w:val="002824BE"/>
    <w:rsid w:val="002831AB"/>
    <w:rsid w:val="00285D8C"/>
    <w:rsid w:val="002925A7"/>
    <w:rsid w:val="00293549"/>
    <w:rsid w:val="002A4F7E"/>
    <w:rsid w:val="002A50F4"/>
    <w:rsid w:val="002A7517"/>
    <w:rsid w:val="002B3154"/>
    <w:rsid w:val="002D2D44"/>
    <w:rsid w:val="002D362F"/>
    <w:rsid w:val="002D6888"/>
    <w:rsid w:val="002F10E9"/>
    <w:rsid w:val="002F2150"/>
    <w:rsid w:val="002F22C8"/>
    <w:rsid w:val="002F3610"/>
    <w:rsid w:val="002F3799"/>
    <w:rsid w:val="002F748B"/>
    <w:rsid w:val="00300923"/>
    <w:rsid w:val="00307FD7"/>
    <w:rsid w:val="00310D29"/>
    <w:rsid w:val="00320EF1"/>
    <w:rsid w:val="00322D44"/>
    <w:rsid w:val="003248DB"/>
    <w:rsid w:val="003275A2"/>
    <w:rsid w:val="0033163D"/>
    <w:rsid w:val="00335ABC"/>
    <w:rsid w:val="00345455"/>
    <w:rsid w:val="00345AD6"/>
    <w:rsid w:val="00346D29"/>
    <w:rsid w:val="003546EE"/>
    <w:rsid w:val="003603A3"/>
    <w:rsid w:val="003716B9"/>
    <w:rsid w:val="00375D02"/>
    <w:rsid w:val="00380367"/>
    <w:rsid w:val="00380F56"/>
    <w:rsid w:val="003811F8"/>
    <w:rsid w:val="00381AA0"/>
    <w:rsid w:val="00393419"/>
    <w:rsid w:val="003A13D5"/>
    <w:rsid w:val="003B23CF"/>
    <w:rsid w:val="003B615D"/>
    <w:rsid w:val="003B69F2"/>
    <w:rsid w:val="003C30C3"/>
    <w:rsid w:val="003D2CED"/>
    <w:rsid w:val="003E54E2"/>
    <w:rsid w:val="003E58E0"/>
    <w:rsid w:val="003F4A97"/>
    <w:rsid w:val="00402F07"/>
    <w:rsid w:val="004032A8"/>
    <w:rsid w:val="00403715"/>
    <w:rsid w:val="00407D2F"/>
    <w:rsid w:val="004133F5"/>
    <w:rsid w:val="00414E4B"/>
    <w:rsid w:val="004159D7"/>
    <w:rsid w:val="00424A77"/>
    <w:rsid w:val="00440E17"/>
    <w:rsid w:val="004573E9"/>
    <w:rsid w:val="00457965"/>
    <w:rsid w:val="00460469"/>
    <w:rsid w:val="00461B46"/>
    <w:rsid w:val="00462C38"/>
    <w:rsid w:val="00463BE8"/>
    <w:rsid w:val="004675E9"/>
    <w:rsid w:val="00472720"/>
    <w:rsid w:val="00472729"/>
    <w:rsid w:val="00476297"/>
    <w:rsid w:val="00482509"/>
    <w:rsid w:val="00482E83"/>
    <w:rsid w:val="004870AB"/>
    <w:rsid w:val="0049362C"/>
    <w:rsid w:val="00497E9F"/>
    <w:rsid w:val="00497FD0"/>
    <w:rsid w:val="004B03EA"/>
    <w:rsid w:val="004B3088"/>
    <w:rsid w:val="004D2B08"/>
    <w:rsid w:val="004E2B2F"/>
    <w:rsid w:val="004E4A00"/>
    <w:rsid w:val="004E643B"/>
    <w:rsid w:val="004F3517"/>
    <w:rsid w:val="004F456A"/>
    <w:rsid w:val="004F52D2"/>
    <w:rsid w:val="004F62F9"/>
    <w:rsid w:val="004F7DAF"/>
    <w:rsid w:val="0050068F"/>
    <w:rsid w:val="00500A45"/>
    <w:rsid w:val="0050520C"/>
    <w:rsid w:val="0050682B"/>
    <w:rsid w:val="005103EF"/>
    <w:rsid w:val="0051509A"/>
    <w:rsid w:val="00524AF2"/>
    <w:rsid w:val="00532066"/>
    <w:rsid w:val="00534F8A"/>
    <w:rsid w:val="005453CB"/>
    <w:rsid w:val="005473BF"/>
    <w:rsid w:val="00556191"/>
    <w:rsid w:val="00564E03"/>
    <w:rsid w:val="005658C9"/>
    <w:rsid w:val="00573E2F"/>
    <w:rsid w:val="00574C0F"/>
    <w:rsid w:val="00577781"/>
    <w:rsid w:val="0058099E"/>
    <w:rsid w:val="005844F2"/>
    <w:rsid w:val="00585CB6"/>
    <w:rsid w:val="00592256"/>
    <w:rsid w:val="0059440D"/>
    <w:rsid w:val="005A6AB2"/>
    <w:rsid w:val="005A6BDB"/>
    <w:rsid w:val="005B3189"/>
    <w:rsid w:val="005C26AC"/>
    <w:rsid w:val="005C4F1A"/>
    <w:rsid w:val="005D0758"/>
    <w:rsid w:val="005D234C"/>
    <w:rsid w:val="005D3FF4"/>
    <w:rsid w:val="005D4EC1"/>
    <w:rsid w:val="005E1F69"/>
    <w:rsid w:val="005E2D1A"/>
    <w:rsid w:val="005E6C57"/>
    <w:rsid w:val="005F318A"/>
    <w:rsid w:val="005F4058"/>
    <w:rsid w:val="00603589"/>
    <w:rsid w:val="00604CDA"/>
    <w:rsid w:val="00610414"/>
    <w:rsid w:val="00610BB1"/>
    <w:rsid w:val="0061562D"/>
    <w:rsid w:val="00616ADF"/>
    <w:rsid w:val="006258B8"/>
    <w:rsid w:val="00626BA6"/>
    <w:rsid w:val="00632A67"/>
    <w:rsid w:val="0063354D"/>
    <w:rsid w:val="0063767C"/>
    <w:rsid w:val="00641D4B"/>
    <w:rsid w:val="0064337C"/>
    <w:rsid w:val="00643D2A"/>
    <w:rsid w:val="00651568"/>
    <w:rsid w:val="00657494"/>
    <w:rsid w:val="00657BA9"/>
    <w:rsid w:val="006624AB"/>
    <w:rsid w:val="006707BD"/>
    <w:rsid w:val="0067398E"/>
    <w:rsid w:val="00677349"/>
    <w:rsid w:val="0068282B"/>
    <w:rsid w:val="006835E4"/>
    <w:rsid w:val="00685ABA"/>
    <w:rsid w:val="006876E2"/>
    <w:rsid w:val="006910F6"/>
    <w:rsid w:val="00691F33"/>
    <w:rsid w:val="00693DCF"/>
    <w:rsid w:val="0069563B"/>
    <w:rsid w:val="006A2DA8"/>
    <w:rsid w:val="006B18D8"/>
    <w:rsid w:val="006B3366"/>
    <w:rsid w:val="006C03F5"/>
    <w:rsid w:val="006C69E7"/>
    <w:rsid w:val="006D3FC2"/>
    <w:rsid w:val="006E6099"/>
    <w:rsid w:val="006F5198"/>
    <w:rsid w:val="006F6FFB"/>
    <w:rsid w:val="006F7115"/>
    <w:rsid w:val="006F724B"/>
    <w:rsid w:val="0070389D"/>
    <w:rsid w:val="0070574F"/>
    <w:rsid w:val="00706FF5"/>
    <w:rsid w:val="007117BF"/>
    <w:rsid w:val="00714AA8"/>
    <w:rsid w:val="007201BC"/>
    <w:rsid w:val="00721668"/>
    <w:rsid w:val="00721C11"/>
    <w:rsid w:val="00725EE5"/>
    <w:rsid w:val="00734187"/>
    <w:rsid w:val="007364B8"/>
    <w:rsid w:val="007364DB"/>
    <w:rsid w:val="00736B3D"/>
    <w:rsid w:val="00745312"/>
    <w:rsid w:val="007525CA"/>
    <w:rsid w:val="0075656C"/>
    <w:rsid w:val="00756C7A"/>
    <w:rsid w:val="00771B41"/>
    <w:rsid w:val="007801CA"/>
    <w:rsid w:val="007845F0"/>
    <w:rsid w:val="007878F5"/>
    <w:rsid w:val="00792F8E"/>
    <w:rsid w:val="007B08A9"/>
    <w:rsid w:val="007B1E8C"/>
    <w:rsid w:val="007B674F"/>
    <w:rsid w:val="007B6806"/>
    <w:rsid w:val="007C35CE"/>
    <w:rsid w:val="007C69D0"/>
    <w:rsid w:val="007D291E"/>
    <w:rsid w:val="007D4EF0"/>
    <w:rsid w:val="007D77B8"/>
    <w:rsid w:val="007E0CAE"/>
    <w:rsid w:val="007E2B83"/>
    <w:rsid w:val="007E7612"/>
    <w:rsid w:val="00807EE9"/>
    <w:rsid w:val="00810473"/>
    <w:rsid w:val="00813FE4"/>
    <w:rsid w:val="00820FC9"/>
    <w:rsid w:val="008300BC"/>
    <w:rsid w:val="008324B2"/>
    <w:rsid w:val="00836977"/>
    <w:rsid w:val="00856EBB"/>
    <w:rsid w:val="00863816"/>
    <w:rsid w:val="0087170F"/>
    <w:rsid w:val="00872CFF"/>
    <w:rsid w:val="00874D71"/>
    <w:rsid w:val="00875244"/>
    <w:rsid w:val="00882683"/>
    <w:rsid w:val="00887C97"/>
    <w:rsid w:val="0089122F"/>
    <w:rsid w:val="008927C8"/>
    <w:rsid w:val="008A10EC"/>
    <w:rsid w:val="008A3D35"/>
    <w:rsid w:val="008A727F"/>
    <w:rsid w:val="008B1BE8"/>
    <w:rsid w:val="008B34B8"/>
    <w:rsid w:val="008C0DE0"/>
    <w:rsid w:val="008C522C"/>
    <w:rsid w:val="008C5DAC"/>
    <w:rsid w:val="008D79D1"/>
    <w:rsid w:val="008E0715"/>
    <w:rsid w:val="008F4984"/>
    <w:rsid w:val="008F4FAA"/>
    <w:rsid w:val="008F6AE4"/>
    <w:rsid w:val="009076D6"/>
    <w:rsid w:val="00913669"/>
    <w:rsid w:val="00914D8C"/>
    <w:rsid w:val="009217FF"/>
    <w:rsid w:val="00927E92"/>
    <w:rsid w:val="00943100"/>
    <w:rsid w:val="00943FF5"/>
    <w:rsid w:val="009479D8"/>
    <w:rsid w:val="009505DC"/>
    <w:rsid w:val="00950BD1"/>
    <w:rsid w:val="00950EC2"/>
    <w:rsid w:val="00964DDB"/>
    <w:rsid w:val="0096767A"/>
    <w:rsid w:val="00967A93"/>
    <w:rsid w:val="00975024"/>
    <w:rsid w:val="0097589B"/>
    <w:rsid w:val="009859B1"/>
    <w:rsid w:val="00995A1C"/>
    <w:rsid w:val="00997117"/>
    <w:rsid w:val="009A1C8E"/>
    <w:rsid w:val="009A30D3"/>
    <w:rsid w:val="009A672B"/>
    <w:rsid w:val="009B203B"/>
    <w:rsid w:val="009B2D1B"/>
    <w:rsid w:val="009B2FB8"/>
    <w:rsid w:val="009B4CF4"/>
    <w:rsid w:val="009C01BB"/>
    <w:rsid w:val="009C08AF"/>
    <w:rsid w:val="009C581D"/>
    <w:rsid w:val="009D1284"/>
    <w:rsid w:val="009F13A0"/>
    <w:rsid w:val="009F7224"/>
    <w:rsid w:val="00A00131"/>
    <w:rsid w:val="00A0052D"/>
    <w:rsid w:val="00A078AB"/>
    <w:rsid w:val="00A07A4A"/>
    <w:rsid w:val="00A106AF"/>
    <w:rsid w:val="00A12E92"/>
    <w:rsid w:val="00A15E76"/>
    <w:rsid w:val="00A240EA"/>
    <w:rsid w:val="00A25480"/>
    <w:rsid w:val="00A26440"/>
    <w:rsid w:val="00A31619"/>
    <w:rsid w:val="00A430D1"/>
    <w:rsid w:val="00A46631"/>
    <w:rsid w:val="00A46FDB"/>
    <w:rsid w:val="00A51638"/>
    <w:rsid w:val="00A52645"/>
    <w:rsid w:val="00A534E8"/>
    <w:rsid w:val="00A623F1"/>
    <w:rsid w:val="00A6301F"/>
    <w:rsid w:val="00A84C7B"/>
    <w:rsid w:val="00A87B34"/>
    <w:rsid w:val="00A93D8A"/>
    <w:rsid w:val="00AA34FB"/>
    <w:rsid w:val="00AB09BD"/>
    <w:rsid w:val="00AB6000"/>
    <w:rsid w:val="00AD0453"/>
    <w:rsid w:val="00AD383E"/>
    <w:rsid w:val="00AD7F22"/>
    <w:rsid w:val="00AF2AA8"/>
    <w:rsid w:val="00AF3B4E"/>
    <w:rsid w:val="00AF49C7"/>
    <w:rsid w:val="00B1072E"/>
    <w:rsid w:val="00B1337F"/>
    <w:rsid w:val="00B1442F"/>
    <w:rsid w:val="00B15AB7"/>
    <w:rsid w:val="00B16167"/>
    <w:rsid w:val="00B24E1F"/>
    <w:rsid w:val="00B250D0"/>
    <w:rsid w:val="00B302AC"/>
    <w:rsid w:val="00B315F8"/>
    <w:rsid w:val="00B31EA1"/>
    <w:rsid w:val="00B51F5A"/>
    <w:rsid w:val="00B5637C"/>
    <w:rsid w:val="00B60AE4"/>
    <w:rsid w:val="00B630B7"/>
    <w:rsid w:val="00B641A0"/>
    <w:rsid w:val="00B70736"/>
    <w:rsid w:val="00B746FA"/>
    <w:rsid w:val="00B76A6B"/>
    <w:rsid w:val="00B8531F"/>
    <w:rsid w:val="00B85539"/>
    <w:rsid w:val="00B91FE8"/>
    <w:rsid w:val="00B9224F"/>
    <w:rsid w:val="00B95E04"/>
    <w:rsid w:val="00BA3DD0"/>
    <w:rsid w:val="00BA6BED"/>
    <w:rsid w:val="00BA7034"/>
    <w:rsid w:val="00BB3811"/>
    <w:rsid w:val="00BC6905"/>
    <w:rsid w:val="00BC7F01"/>
    <w:rsid w:val="00BE3758"/>
    <w:rsid w:val="00BE5C5C"/>
    <w:rsid w:val="00BE771C"/>
    <w:rsid w:val="00BF5BCB"/>
    <w:rsid w:val="00BF71BA"/>
    <w:rsid w:val="00C004BE"/>
    <w:rsid w:val="00C02934"/>
    <w:rsid w:val="00C0297D"/>
    <w:rsid w:val="00C10D66"/>
    <w:rsid w:val="00C22A23"/>
    <w:rsid w:val="00C26C49"/>
    <w:rsid w:val="00C27171"/>
    <w:rsid w:val="00C3075A"/>
    <w:rsid w:val="00C32FED"/>
    <w:rsid w:val="00C366A8"/>
    <w:rsid w:val="00C36B3F"/>
    <w:rsid w:val="00C44701"/>
    <w:rsid w:val="00C452A7"/>
    <w:rsid w:val="00C45FB9"/>
    <w:rsid w:val="00C47379"/>
    <w:rsid w:val="00C47F5E"/>
    <w:rsid w:val="00C50532"/>
    <w:rsid w:val="00C514FF"/>
    <w:rsid w:val="00C51B11"/>
    <w:rsid w:val="00C56F8F"/>
    <w:rsid w:val="00C61797"/>
    <w:rsid w:val="00C6519C"/>
    <w:rsid w:val="00C66C5B"/>
    <w:rsid w:val="00C702FD"/>
    <w:rsid w:val="00C70B1E"/>
    <w:rsid w:val="00C71138"/>
    <w:rsid w:val="00C73A73"/>
    <w:rsid w:val="00C81677"/>
    <w:rsid w:val="00C83CE9"/>
    <w:rsid w:val="00C8524F"/>
    <w:rsid w:val="00C8785C"/>
    <w:rsid w:val="00C931CD"/>
    <w:rsid w:val="00CB0145"/>
    <w:rsid w:val="00CB295E"/>
    <w:rsid w:val="00CB5857"/>
    <w:rsid w:val="00CC25F9"/>
    <w:rsid w:val="00CD3C10"/>
    <w:rsid w:val="00CD79B3"/>
    <w:rsid w:val="00CD7E5D"/>
    <w:rsid w:val="00CE01D0"/>
    <w:rsid w:val="00CE0463"/>
    <w:rsid w:val="00CE1084"/>
    <w:rsid w:val="00CE1E5A"/>
    <w:rsid w:val="00CE3E91"/>
    <w:rsid w:val="00CE537A"/>
    <w:rsid w:val="00CE62E6"/>
    <w:rsid w:val="00CF1229"/>
    <w:rsid w:val="00D02B72"/>
    <w:rsid w:val="00D03938"/>
    <w:rsid w:val="00D04A64"/>
    <w:rsid w:val="00D15F35"/>
    <w:rsid w:val="00D22D1F"/>
    <w:rsid w:val="00D339C0"/>
    <w:rsid w:val="00D3462B"/>
    <w:rsid w:val="00D362DE"/>
    <w:rsid w:val="00D413A0"/>
    <w:rsid w:val="00D43DA6"/>
    <w:rsid w:val="00D44F0E"/>
    <w:rsid w:val="00D45D97"/>
    <w:rsid w:val="00D62BFD"/>
    <w:rsid w:val="00D63100"/>
    <w:rsid w:val="00D6331F"/>
    <w:rsid w:val="00D72246"/>
    <w:rsid w:val="00D7390E"/>
    <w:rsid w:val="00D76330"/>
    <w:rsid w:val="00D866BD"/>
    <w:rsid w:val="00D878EA"/>
    <w:rsid w:val="00D90935"/>
    <w:rsid w:val="00D928DA"/>
    <w:rsid w:val="00D9696B"/>
    <w:rsid w:val="00DA2C74"/>
    <w:rsid w:val="00DA3FF9"/>
    <w:rsid w:val="00DA455D"/>
    <w:rsid w:val="00DA5C09"/>
    <w:rsid w:val="00DB033C"/>
    <w:rsid w:val="00DB0668"/>
    <w:rsid w:val="00DB3442"/>
    <w:rsid w:val="00DB55F1"/>
    <w:rsid w:val="00DC11AB"/>
    <w:rsid w:val="00DD1B23"/>
    <w:rsid w:val="00DE2AAD"/>
    <w:rsid w:val="00DE3A6A"/>
    <w:rsid w:val="00DF38EA"/>
    <w:rsid w:val="00DF3AF1"/>
    <w:rsid w:val="00E02FFA"/>
    <w:rsid w:val="00E04455"/>
    <w:rsid w:val="00E04A33"/>
    <w:rsid w:val="00E12AB9"/>
    <w:rsid w:val="00E12AD4"/>
    <w:rsid w:val="00E17631"/>
    <w:rsid w:val="00E331DE"/>
    <w:rsid w:val="00E35182"/>
    <w:rsid w:val="00E40619"/>
    <w:rsid w:val="00E453BE"/>
    <w:rsid w:val="00E4747D"/>
    <w:rsid w:val="00E4762E"/>
    <w:rsid w:val="00E55808"/>
    <w:rsid w:val="00E701CB"/>
    <w:rsid w:val="00E7385A"/>
    <w:rsid w:val="00E746B2"/>
    <w:rsid w:val="00E746E7"/>
    <w:rsid w:val="00E75E40"/>
    <w:rsid w:val="00E76E57"/>
    <w:rsid w:val="00E83051"/>
    <w:rsid w:val="00E877BC"/>
    <w:rsid w:val="00E91CAF"/>
    <w:rsid w:val="00E97B3D"/>
    <w:rsid w:val="00EA09F0"/>
    <w:rsid w:val="00EA1FD9"/>
    <w:rsid w:val="00EA4733"/>
    <w:rsid w:val="00EA7B5A"/>
    <w:rsid w:val="00EA7CF4"/>
    <w:rsid w:val="00EC5572"/>
    <w:rsid w:val="00ED1865"/>
    <w:rsid w:val="00EF0056"/>
    <w:rsid w:val="00EF203A"/>
    <w:rsid w:val="00EF42B1"/>
    <w:rsid w:val="00EF692F"/>
    <w:rsid w:val="00F043FA"/>
    <w:rsid w:val="00F050C3"/>
    <w:rsid w:val="00F0766F"/>
    <w:rsid w:val="00F10D6C"/>
    <w:rsid w:val="00F1691D"/>
    <w:rsid w:val="00F24820"/>
    <w:rsid w:val="00F3556D"/>
    <w:rsid w:val="00F35AE8"/>
    <w:rsid w:val="00F40148"/>
    <w:rsid w:val="00F417BB"/>
    <w:rsid w:val="00F41AB5"/>
    <w:rsid w:val="00F41D19"/>
    <w:rsid w:val="00F4246E"/>
    <w:rsid w:val="00F43462"/>
    <w:rsid w:val="00F4777E"/>
    <w:rsid w:val="00F521F1"/>
    <w:rsid w:val="00F53110"/>
    <w:rsid w:val="00F629DE"/>
    <w:rsid w:val="00F64526"/>
    <w:rsid w:val="00F7331A"/>
    <w:rsid w:val="00F82C8D"/>
    <w:rsid w:val="00F8374A"/>
    <w:rsid w:val="00F84898"/>
    <w:rsid w:val="00F86C68"/>
    <w:rsid w:val="00FA2327"/>
    <w:rsid w:val="00FA737D"/>
    <w:rsid w:val="00FA7442"/>
    <w:rsid w:val="00FB0CD2"/>
    <w:rsid w:val="00FB26A2"/>
    <w:rsid w:val="00FB42F3"/>
    <w:rsid w:val="00FB6EE0"/>
    <w:rsid w:val="00FC2649"/>
    <w:rsid w:val="00FC2A92"/>
    <w:rsid w:val="00FC69B7"/>
    <w:rsid w:val="00FC7FFD"/>
    <w:rsid w:val="00FD08CB"/>
    <w:rsid w:val="00FD1517"/>
    <w:rsid w:val="00FE1A6F"/>
    <w:rsid w:val="00FE6E5E"/>
    <w:rsid w:val="00FF136C"/>
    <w:rsid w:val="00FF2F34"/>
    <w:rsid w:val="00FF5480"/>
    <w:rsid w:val="00FF601D"/>
    <w:rsid w:val="00FF7273"/>
    <w:rsid w:val="00FF739D"/>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B241E0B"/>
  <w15:docId w15:val="{5930900D-6D3B-BF49-ADBA-AC693320C7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pt-BR" w:eastAsia="de-DE"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7385A"/>
    <w:rPr>
      <w:sz w:val="24"/>
      <w:szCs w:val="24"/>
      <w:lang w:val="en-US" w:eastAsia="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rsid w:val="00E7385A"/>
    <w:rPr>
      <w:outline w:val="0"/>
      <w:color w:val="0563C1"/>
      <w:u w:val="single" w:color="0563C1"/>
    </w:rPr>
  </w:style>
  <w:style w:type="table" w:customStyle="1" w:styleId="TableNormal">
    <w:name w:val="Table Normal"/>
    <w:rsid w:val="00E7385A"/>
    <w:tblPr>
      <w:tblInd w:w="0" w:type="dxa"/>
      <w:tblCellMar>
        <w:top w:w="0" w:type="dxa"/>
        <w:left w:w="0" w:type="dxa"/>
        <w:bottom w:w="0" w:type="dxa"/>
        <w:right w:w="0" w:type="dxa"/>
      </w:tblCellMar>
    </w:tblPr>
  </w:style>
  <w:style w:type="paragraph" w:styleId="Cabealho">
    <w:name w:val="header"/>
    <w:link w:val="CabealhoChar"/>
    <w:uiPriority w:val="99"/>
    <w:rsid w:val="00E7385A"/>
    <w:pPr>
      <w:tabs>
        <w:tab w:val="center" w:pos="4252"/>
        <w:tab w:val="right" w:pos="8504"/>
      </w:tabs>
    </w:pPr>
    <w:rPr>
      <w:rFonts w:ascii="Calibri" w:hAnsi="Calibri" w:cs="Arial Unicode MS"/>
      <w:color w:val="000000"/>
      <w:sz w:val="22"/>
      <w:szCs w:val="22"/>
      <w:u w:color="000000"/>
      <w:lang w:val="pt-PT"/>
    </w:rPr>
  </w:style>
  <w:style w:type="paragraph" w:customStyle="1" w:styleId="CabealhoeRodap">
    <w:name w:val="Cabeçalho e Rodapé"/>
    <w:rsid w:val="00E7385A"/>
    <w:pPr>
      <w:tabs>
        <w:tab w:val="right" w:pos="9020"/>
      </w:tabs>
    </w:pPr>
    <w:rPr>
      <w:rFonts w:ascii="Helvetica Neue" w:hAnsi="Helvetica Neue" w:cs="Arial Unicode MS"/>
      <w:color w:val="000000"/>
      <w:sz w:val="24"/>
      <w:szCs w:val="24"/>
    </w:rPr>
  </w:style>
  <w:style w:type="paragraph" w:customStyle="1" w:styleId="Corpo">
    <w:name w:val="Corpo"/>
    <w:rsid w:val="00E7385A"/>
    <w:pPr>
      <w:spacing w:after="160" w:line="259" w:lineRule="auto"/>
    </w:pPr>
    <w:rPr>
      <w:rFonts w:ascii="Calibri" w:hAnsi="Calibri" w:cs="Arial Unicode MS"/>
      <w:color w:val="000000"/>
      <w:sz w:val="22"/>
      <w:szCs w:val="22"/>
      <w:u w:color="000000"/>
    </w:rPr>
  </w:style>
  <w:style w:type="character" w:customStyle="1" w:styleId="Nenhum">
    <w:name w:val="Nenhum"/>
    <w:rsid w:val="00E7385A"/>
  </w:style>
  <w:style w:type="character" w:customStyle="1" w:styleId="Hyperlink0">
    <w:name w:val="Hyperlink.0"/>
    <w:basedOn w:val="Nenhum"/>
    <w:rsid w:val="00E7385A"/>
    <w:rPr>
      <w:outline w:val="0"/>
      <w:color w:val="0563C1"/>
      <w:sz w:val="20"/>
      <w:szCs w:val="20"/>
      <w:u w:val="single" w:color="0563C1"/>
      <w:lang w:val="it-IT"/>
    </w:rPr>
  </w:style>
  <w:style w:type="character" w:customStyle="1" w:styleId="Hyperlink1">
    <w:name w:val="Hyperlink.1"/>
    <w:basedOn w:val="Nenhum"/>
    <w:rsid w:val="00E7385A"/>
    <w:rPr>
      <w:outline w:val="0"/>
      <w:color w:val="0563C1"/>
      <w:sz w:val="20"/>
      <w:szCs w:val="20"/>
      <w:u w:val="single" w:color="0563C1"/>
    </w:rPr>
  </w:style>
  <w:style w:type="paragraph" w:styleId="PargrafodaLista">
    <w:name w:val="List Paragraph"/>
    <w:uiPriority w:val="34"/>
    <w:qFormat/>
    <w:rsid w:val="00E7385A"/>
    <w:pPr>
      <w:spacing w:after="160" w:line="259" w:lineRule="auto"/>
      <w:ind w:left="720"/>
    </w:pPr>
    <w:rPr>
      <w:rFonts w:ascii="Calibri" w:hAnsi="Calibri" w:cs="Arial Unicode MS"/>
      <w:color w:val="000000"/>
      <w:sz w:val="22"/>
      <w:szCs w:val="22"/>
      <w:u w:color="000000"/>
      <w:lang w:val="pt-PT"/>
    </w:rPr>
  </w:style>
  <w:style w:type="numbering" w:customStyle="1" w:styleId="EstiloImportado1">
    <w:name w:val="Estilo Importado 1"/>
    <w:rsid w:val="00E7385A"/>
    <w:pPr>
      <w:numPr>
        <w:numId w:val="1"/>
      </w:numPr>
    </w:pPr>
  </w:style>
  <w:style w:type="character" w:customStyle="1" w:styleId="Hyperlink2">
    <w:name w:val="Hyperlink.2"/>
    <w:basedOn w:val="Hyperlink"/>
    <w:rsid w:val="00E7385A"/>
    <w:rPr>
      <w:outline w:val="0"/>
      <w:color w:val="0563C1"/>
      <w:sz w:val="18"/>
      <w:szCs w:val="18"/>
      <w:u w:val="single" w:color="0563C1"/>
    </w:rPr>
  </w:style>
  <w:style w:type="numbering" w:customStyle="1" w:styleId="EstiloImportado2">
    <w:name w:val="Estilo Importado 2"/>
    <w:rsid w:val="00E7385A"/>
    <w:pPr>
      <w:numPr>
        <w:numId w:val="3"/>
      </w:numPr>
    </w:pPr>
  </w:style>
  <w:style w:type="character" w:customStyle="1" w:styleId="Hyperlink3">
    <w:name w:val="Hyperlink.3"/>
    <w:basedOn w:val="Hyperlink"/>
    <w:rsid w:val="00E7385A"/>
    <w:rPr>
      <w:outline w:val="0"/>
      <w:color w:val="0563C1"/>
      <w:sz w:val="20"/>
      <w:szCs w:val="20"/>
      <w:u w:val="single" w:color="0563C1"/>
    </w:rPr>
  </w:style>
  <w:style w:type="character" w:customStyle="1" w:styleId="Hyperlink4">
    <w:name w:val="Hyperlink.4"/>
    <w:basedOn w:val="Hyperlink"/>
    <w:rsid w:val="00E7385A"/>
    <w:rPr>
      <w:outline w:val="0"/>
      <w:color w:val="0563C1"/>
      <w:sz w:val="20"/>
      <w:szCs w:val="20"/>
      <w:u w:val="single" w:color="0563C1"/>
      <w:lang w:val="en-US"/>
    </w:rPr>
  </w:style>
  <w:style w:type="paragraph" w:styleId="Textodebalo">
    <w:name w:val="Balloon Text"/>
    <w:basedOn w:val="Normal"/>
    <w:link w:val="TextodebaloChar"/>
    <w:uiPriority w:val="99"/>
    <w:semiHidden/>
    <w:unhideWhenUsed/>
    <w:rsid w:val="00574C0F"/>
    <w:rPr>
      <w:rFonts w:ascii="Lucida Grande" w:hAnsi="Lucida Grande"/>
      <w:sz w:val="18"/>
      <w:szCs w:val="18"/>
    </w:rPr>
  </w:style>
  <w:style w:type="character" w:customStyle="1" w:styleId="TextodebaloChar">
    <w:name w:val="Texto de balão Char"/>
    <w:basedOn w:val="Fontepargpadro"/>
    <w:link w:val="Textodebalo"/>
    <w:uiPriority w:val="99"/>
    <w:semiHidden/>
    <w:rsid w:val="00574C0F"/>
    <w:rPr>
      <w:rFonts w:ascii="Lucida Grande" w:hAnsi="Lucida Grande"/>
      <w:sz w:val="18"/>
      <w:szCs w:val="18"/>
      <w:lang w:val="en-US" w:eastAsia="en-US"/>
    </w:rPr>
  </w:style>
  <w:style w:type="paragraph" w:styleId="Rodap">
    <w:name w:val="footer"/>
    <w:basedOn w:val="Normal"/>
    <w:link w:val="RodapChar"/>
    <w:uiPriority w:val="99"/>
    <w:unhideWhenUsed/>
    <w:rsid w:val="007D77B8"/>
    <w:pPr>
      <w:tabs>
        <w:tab w:val="center" w:pos="4252"/>
        <w:tab w:val="right" w:pos="8504"/>
      </w:tabs>
    </w:pPr>
  </w:style>
  <w:style w:type="character" w:customStyle="1" w:styleId="RodapChar">
    <w:name w:val="Rodapé Char"/>
    <w:basedOn w:val="Fontepargpadro"/>
    <w:link w:val="Rodap"/>
    <w:uiPriority w:val="99"/>
    <w:rsid w:val="007D77B8"/>
    <w:rPr>
      <w:sz w:val="24"/>
      <w:szCs w:val="24"/>
      <w:lang w:val="en-US" w:eastAsia="en-US"/>
    </w:rPr>
  </w:style>
  <w:style w:type="character" w:styleId="Forte">
    <w:name w:val="Strong"/>
    <w:basedOn w:val="Fontepargpadro"/>
    <w:uiPriority w:val="22"/>
    <w:qFormat/>
    <w:rsid w:val="007D77B8"/>
    <w:rPr>
      <w:b/>
      <w:bCs/>
    </w:rPr>
  </w:style>
  <w:style w:type="paragraph" w:styleId="Textodenotaderodap">
    <w:name w:val="footnote text"/>
    <w:basedOn w:val="Normal"/>
    <w:link w:val="TextodenotaderodapChar"/>
    <w:uiPriority w:val="99"/>
    <w:unhideWhenUsed/>
    <w:rsid w:val="00913669"/>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0"/>
      <w:szCs w:val="20"/>
      <w:bdr w:val="none" w:sz="0" w:space="0" w:color="auto"/>
      <w:lang w:val="pt-BR"/>
    </w:rPr>
  </w:style>
  <w:style w:type="character" w:customStyle="1" w:styleId="TextodenotaderodapChar">
    <w:name w:val="Texto de nota de rodapé Char"/>
    <w:basedOn w:val="Fontepargpadro"/>
    <w:link w:val="Textodenotaderodap"/>
    <w:uiPriority w:val="99"/>
    <w:rsid w:val="00913669"/>
    <w:rPr>
      <w:rFonts w:asciiTheme="minorHAnsi" w:eastAsiaTheme="minorHAnsi" w:hAnsiTheme="minorHAnsi" w:cstheme="minorBidi"/>
      <w:bdr w:val="none" w:sz="0" w:space="0" w:color="auto"/>
      <w:lang w:eastAsia="en-US"/>
    </w:rPr>
  </w:style>
  <w:style w:type="character" w:styleId="Refdenotaderodap">
    <w:name w:val="footnote reference"/>
    <w:basedOn w:val="Fontepargpadro"/>
    <w:uiPriority w:val="99"/>
    <w:semiHidden/>
    <w:unhideWhenUsed/>
    <w:rsid w:val="00913669"/>
    <w:rPr>
      <w:vertAlign w:val="superscript"/>
    </w:rPr>
  </w:style>
  <w:style w:type="paragraph" w:customStyle="1" w:styleId="Estilo1">
    <w:name w:val="Estilo1"/>
    <w:basedOn w:val="Normal"/>
    <w:link w:val="Estilo1Char"/>
    <w:qFormat/>
    <w:rsid w:val="0027074E"/>
    <w:pPr>
      <w:spacing w:line="360" w:lineRule="auto"/>
      <w:ind w:firstLine="709"/>
      <w:jc w:val="both"/>
    </w:pPr>
    <w:rPr>
      <w:lang w:val="pt-BR"/>
    </w:rPr>
  </w:style>
  <w:style w:type="character" w:customStyle="1" w:styleId="Estilo1Char">
    <w:name w:val="Estilo1 Char"/>
    <w:basedOn w:val="Fontepargpadro"/>
    <w:link w:val="Estilo1"/>
    <w:rsid w:val="0027074E"/>
    <w:rPr>
      <w:sz w:val="24"/>
      <w:szCs w:val="24"/>
      <w:lang w:eastAsia="en-US"/>
    </w:rPr>
  </w:style>
  <w:style w:type="paragraph" w:styleId="NormalWeb">
    <w:name w:val="Normal (Web)"/>
    <w:basedOn w:val="Normal"/>
    <w:uiPriority w:val="99"/>
    <w:semiHidden/>
    <w:unhideWhenUsed/>
    <w:rsid w:val="0005672E"/>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pt-BR" w:eastAsia="pt-BR"/>
    </w:rPr>
  </w:style>
  <w:style w:type="paragraph" w:customStyle="1" w:styleId="notasrevrua">
    <w:name w:val="notas rev rua"/>
    <w:basedOn w:val="Textodenotaderodap"/>
    <w:link w:val="notasrevruaChar"/>
    <w:qFormat/>
    <w:rsid w:val="005844F2"/>
    <w:pPr>
      <w:spacing w:after="120"/>
      <w:jc w:val="both"/>
    </w:pPr>
    <w:rPr>
      <w:rFonts w:ascii="Times New Roman" w:hAnsi="Times New Roman" w:cs="Calibri"/>
      <w:sz w:val="18"/>
      <w:szCs w:val="18"/>
    </w:rPr>
  </w:style>
  <w:style w:type="character" w:customStyle="1" w:styleId="notasrevruaChar">
    <w:name w:val="notas rev rua Char"/>
    <w:basedOn w:val="TextodenotaderodapChar"/>
    <w:link w:val="notasrevrua"/>
    <w:rsid w:val="005844F2"/>
    <w:rPr>
      <w:rFonts w:asciiTheme="minorHAnsi" w:eastAsiaTheme="minorHAnsi" w:hAnsiTheme="minorHAnsi" w:cs="Calibri"/>
      <w:sz w:val="18"/>
      <w:szCs w:val="18"/>
      <w:bdr w:val="none" w:sz="0" w:space="0" w:color="auto"/>
      <w:lang w:eastAsia="en-US"/>
    </w:rPr>
  </w:style>
  <w:style w:type="character" w:styleId="nfase">
    <w:name w:val="Emphasis"/>
    <w:basedOn w:val="Fontepargpadro"/>
    <w:uiPriority w:val="20"/>
    <w:qFormat/>
    <w:rsid w:val="005A6AB2"/>
    <w:rPr>
      <w:i/>
      <w:iCs/>
    </w:rPr>
  </w:style>
  <w:style w:type="character" w:customStyle="1" w:styleId="CabealhoChar">
    <w:name w:val="Cabeçalho Char"/>
    <w:basedOn w:val="Fontepargpadro"/>
    <w:link w:val="Cabealho"/>
    <w:uiPriority w:val="99"/>
    <w:rsid w:val="00691F33"/>
    <w:rPr>
      <w:rFonts w:ascii="Calibri" w:hAnsi="Calibri" w:cs="Arial Unicode MS"/>
      <w:color w:val="000000"/>
      <w:sz w:val="22"/>
      <w:szCs w:val="22"/>
      <w:u w:color="000000"/>
      <w:lang w:val="pt-PT"/>
    </w:rPr>
  </w:style>
  <w:style w:type="paragraph" w:customStyle="1" w:styleId="CorpoA">
    <w:name w:val="Corpo A"/>
    <w:rsid w:val="00691F33"/>
    <w:pPr>
      <w:spacing w:after="200" w:line="276" w:lineRule="auto"/>
    </w:pPr>
    <w:rPr>
      <w:rFonts w:ascii="Calibri" w:eastAsia="Calibri" w:hAnsi="Calibri" w:cs="Calibri"/>
      <w:color w:val="000000"/>
      <w:sz w:val="22"/>
      <w:szCs w:val="22"/>
      <w:u w:color="000000"/>
      <w:lang w:val="pt-PT" w:eastAsia="pt-BR"/>
    </w:rPr>
  </w:style>
  <w:style w:type="character" w:styleId="MenoPendente">
    <w:name w:val="Unresolved Mention"/>
    <w:basedOn w:val="Fontepargpadro"/>
    <w:uiPriority w:val="99"/>
    <w:semiHidden/>
    <w:unhideWhenUsed/>
    <w:rsid w:val="0027074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8661335">
      <w:bodyDiv w:val="1"/>
      <w:marLeft w:val="0"/>
      <w:marRight w:val="0"/>
      <w:marTop w:val="0"/>
      <w:marBottom w:val="0"/>
      <w:divBdr>
        <w:top w:val="none" w:sz="0" w:space="0" w:color="auto"/>
        <w:left w:val="none" w:sz="0" w:space="0" w:color="auto"/>
        <w:bottom w:val="none" w:sz="0" w:space="0" w:color="auto"/>
        <w:right w:val="none" w:sz="0" w:space="0" w:color="auto"/>
      </w:divBdr>
      <w:divsChild>
        <w:div w:id="507450733">
          <w:marLeft w:val="0"/>
          <w:marRight w:val="0"/>
          <w:marTop w:val="0"/>
          <w:marBottom w:val="0"/>
          <w:divBdr>
            <w:top w:val="none" w:sz="0" w:space="0" w:color="auto"/>
            <w:left w:val="none" w:sz="0" w:space="0" w:color="auto"/>
            <w:bottom w:val="none" w:sz="0" w:space="0" w:color="auto"/>
            <w:right w:val="none" w:sz="0" w:space="0" w:color="auto"/>
          </w:divBdr>
        </w:div>
        <w:div w:id="2144809731">
          <w:marLeft w:val="0"/>
          <w:marRight w:val="0"/>
          <w:marTop w:val="0"/>
          <w:marBottom w:val="0"/>
          <w:divBdr>
            <w:top w:val="none" w:sz="0" w:space="0" w:color="auto"/>
            <w:left w:val="none" w:sz="0" w:space="0" w:color="auto"/>
            <w:bottom w:val="none" w:sz="0" w:space="0" w:color="auto"/>
            <w:right w:val="none" w:sz="0" w:space="0" w:color="auto"/>
          </w:divBdr>
        </w:div>
        <w:div w:id="153645467">
          <w:marLeft w:val="0"/>
          <w:marRight w:val="0"/>
          <w:marTop w:val="0"/>
          <w:marBottom w:val="0"/>
          <w:divBdr>
            <w:top w:val="none" w:sz="0" w:space="0" w:color="auto"/>
            <w:left w:val="none" w:sz="0" w:space="0" w:color="auto"/>
            <w:bottom w:val="none" w:sz="0" w:space="0" w:color="auto"/>
            <w:right w:val="none" w:sz="0" w:space="0" w:color="auto"/>
          </w:divBdr>
        </w:div>
        <w:div w:id="56519408">
          <w:marLeft w:val="0"/>
          <w:marRight w:val="0"/>
          <w:marTop w:val="0"/>
          <w:marBottom w:val="0"/>
          <w:divBdr>
            <w:top w:val="none" w:sz="0" w:space="0" w:color="auto"/>
            <w:left w:val="none" w:sz="0" w:space="0" w:color="auto"/>
            <w:bottom w:val="none" w:sz="0" w:space="0" w:color="auto"/>
            <w:right w:val="none" w:sz="0" w:space="0" w:color="auto"/>
          </w:divBdr>
        </w:div>
      </w:divsChild>
    </w:div>
    <w:div w:id="499270621">
      <w:bodyDiv w:val="1"/>
      <w:marLeft w:val="0"/>
      <w:marRight w:val="0"/>
      <w:marTop w:val="0"/>
      <w:marBottom w:val="0"/>
      <w:divBdr>
        <w:top w:val="none" w:sz="0" w:space="0" w:color="auto"/>
        <w:left w:val="none" w:sz="0" w:space="0" w:color="auto"/>
        <w:bottom w:val="none" w:sz="0" w:space="0" w:color="auto"/>
        <w:right w:val="none" w:sz="0" w:space="0" w:color="auto"/>
      </w:divBdr>
    </w:div>
    <w:div w:id="1229070691">
      <w:bodyDiv w:val="1"/>
      <w:marLeft w:val="0"/>
      <w:marRight w:val="0"/>
      <w:marTop w:val="0"/>
      <w:marBottom w:val="0"/>
      <w:divBdr>
        <w:top w:val="none" w:sz="0" w:space="0" w:color="auto"/>
        <w:left w:val="none" w:sz="0" w:space="0" w:color="auto"/>
        <w:bottom w:val="none" w:sz="0" w:space="0" w:color="auto"/>
        <w:right w:val="none" w:sz="0" w:space="0" w:color="auto"/>
      </w:divBdr>
      <w:divsChild>
        <w:div w:id="1251508157">
          <w:marLeft w:val="0"/>
          <w:marRight w:val="0"/>
          <w:marTop w:val="0"/>
          <w:marBottom w:val="0"/>
          <w:divBdr>
            <w:top w:val="none" w:sz="0" w:space="0" w:color="auto"/>
            <w:left w:val="none" w:sz="0" w:space="0" w:color="auto"/>
            <w:bottom w:val="none" w:sz="0" w:space="0" w:color="auto"/>
            <w:right w:val="none" w:sz="0" w:space="0" w:color="auto"/>
          </w:divBdr>
        </w:div>
        <w:div w:id="766123532">
          <w:marLeft w:val="0"/>
          <w:marRight w:val="0"/>
          <w:marTop w:val="0"/>
          <w:marBottom w:val="0"/>
          <w:divBdr>
            <w:top w:val="none" w:sz="0" w:space="0" w:color="auto"/>
            <w:left w:val="none" w:sz="0" w:space="0" w:color="auto"/>
            <w:bottom w:val="none" w:sz="0" w:space="0" w:color="auto"/>
            <w:right w:val="none" w:sz="0" w:space="0" w:color="auto"/>
          </w:divBdr>
        </w:div>
        <w:div w:id="970676307">
          <w:marLeft w:val="0"/>
          <w:marRight w:val="0"/>
          <w:marTop w:val="0"/>
          <w:marBottom w:val="0"/>
          <w:divBdr>
            <w:top w:val="none" w:sz="0" w:space="0" w:color="auto"/>
            <w:left w:val="none" w:sz="0" w:space="0" w:color="auto"/>
            <w:bottom w:val="none" w:sz="0" w:space="0" w:color="auto"/>
            <w:right w:val="none" w:sz="0" w:space="0" w:color="auto"/>
          </w:divBdr>
        </w:div>
        <w:div w:id="284585449">
          <w:marLeft w:val="0"/>
          <w:marRight w:val="0"/>
          <w:marTop w:val="0"/>
          <w:marBottom w:val="0"/>
          <w:divBdr>
            <w:top w:val="none" w:sz="0" w:space="0" w:color="auto"/>
            <w:left w:val="none" w:sz="0" w:space="0" w:color="auto"/>
            <w:bottom w:val="none" w:sz="0" w:space="0" w:color="auto"/>
            <w:right w:val="none" w:sz="0" w:space="0" w:color="auto"/>
          </w:divBdr>
        </w:div>
        <w:div w:id="898175766">
          <w:marLeft w:val="0"/>
          <w:marRight w:val="0"/>
          <w:marTop w:val="0"/>
          <w:marBottom w:val="0"/>
          <w:divBdr>
            <w:top w:val="none" w:sz="0" w:space="0" w:color="auto"/>
            <w:left w:val="none" w:sz="0" w:space="0" w:color="auto"/>
            <w:bottom w:val="none" w:sz="0" w:space="0" w:color="auto"/>
            <w:right w:val="none" w:sz="0" w:space="0" w:color="auto"/>
          </w:divBdr>
        </w:div>
        <w:div w:id="1287925326">
          <w:marLeft w:val="0"/>
          <w:marRight w:val="0"/>
          <w:marTop w:val="0"/>
          <w:marBottom w:val="0"/>
          <w:divBdr>
            <w:top w:val="none" w:sz="0" w:space="0" w:color="auto"/>
            <w:left w:val="none" w:sz="0" w:space="0" w:color="auto"/>
            <w:bottom w:val="none" w:sz="0" w:space="0" w:color="auto"/>
            <w:right w:val="none" w:sz="0" w:space="0" w:color="auto"/>
          </w:divBdr>
        </w:div>
        <w:div w:id="59450809">
          <w:marLeft w:val="0"/>
          <w:marRight w:val="0"/>
          <w:marTop w:val="0"/>
          <w:marBottom w:val="0"/>
          <w:divBdr>
            <w:top w:val="none" w:sz="0" w:space="0" w:color="auto"/>
            <w:left w:val="none" w:sz="0" w:space="0" w:color="auto"/>
            <w:bottom w:val="none" w:sz="0" w:space="0" w:color="auto"/>
            <w:right w:val="none" w:sz="0" w:space="0" w:color="auto"/>
          </w:divBdr>
        </w:div>
        <w:div w:id="73454626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hyperlink" Target="https://www.recantodasletras.com.br/teorialiteraria/2498317" TargetMode="External"/><Relationship Id="rId50" Type="http://schemas.openxmlformats.org/officeDocument/2006/relationships/hyperlink" Target="http://bndigital.bn.br/hemeroteca-digital" TargetMode="External"/><Relationship Id="rId55" Type="http://schemas.openxmlformats.org/officeDocument/2006/relationships/footer" Target="footer1.xm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hyperlink" Target="https://www.todabahia.com.br/pt-desiste-de-ato-em-brasilia-no-domingo-para-evitar-confronto-pm-espera-110-mil-pessoas-na-esplanada/fora-dilma-brasilia-manifestacao-impeachment/" TargetMode="External"/><Relationship Id="rId53" Type="http://schemas.openxmlformats.org/officeDocument/2006/relationships/header" Target="header1.xml"/><Relationship Id="rId58" Type="http://schemas.openxmlformats.org/officeDocument/2006/relationships/image" Target="media/image37.png"/><Relationship Id="rId5" Type="http://schemas.openxmlformats.org/officeDocument/2006/relationships/webSettings" Target="webSettings.xml"/><Relationship Id="rId61" Type="http://schemas.openxmlformats.org/officeDocument/2006/relationships/header" Target="header5.xml"/><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yperlink" Target="https://cpdoc.fgv.br/producao/dossies/FatosImagens/FernandoCollor" TargetMode="External"/><Relationship Id="rId56" Type="http://schemas.openxmlformats.org/officeDocument/2006/relationships/footer" Target="footer2.xml"/><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bndigital.bn.br/hemeroteca-digital"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hyperlink" Target="https://veja.abril.com.br/edicoes-veja/2641/" TargetMode="External"/><Relationship Id="rId59" Type="http://schemas.openxmlformats.org/officeDocument/2006/relationships/hyperlink" Target="http://veja.abril.com.br/acervodigital/home.aspx" TargetMode="Externa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header" Target="header2.xml"/><Relationship Id="rId62"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bndigital.bn.br/hemeroteca-digital" TargetMode="External"/><Relationship Id="rId57" Type="http://schemas.openxmlformats.org/officeDocument/2006/relationships/header" Target="header3.xml"/><Relationship Id="rId10" Type="http://schemas.microsoft.com/office/2007/relationships/hdphoto" Target="media/hdphoto1.wdp"/><Relationship Id="rId31" Type="http://schemas.openxmlformats.org/officeDocument/2006/relationships/image" Target="media/image23.jpeg"/><Relationship Id="rId44" Type="http://schemas.openxmlformats.org/officeDocument/2006/relationships/hyperlink" Target="https://acervo.oglobo.globo.com/fotogalerias/jovens-de-caras-pintadas-9666114" TargetMode="External"/><Relationship Id="rId52" Type="http://schemas.openxmlformats.org/officeDocument/2006/relationships/hyperlink" Target="http://bndigital.bn.br/hemeroteca-digital" TargetMode="External"/><Relationship Id="rId60"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8" Type="http://schemas.openxmlformats.org/officeDocument/2006/relationships/hyperlink" Target="http://acervo.folha.uol.com.br" TargetMode="External"/><Relationship Id="rId3" Type="http://schemas.openxmlformats.org/officeDocument/2006/relationships/hyperlink" Target="http://criticos.com.br/?p=8862&amp;cat=5" TargetMode="External"/><Relationship Id="rId7" Type="http://schemas.openxmlformats.org/officeDocument/2006/relationships/hyperlink" Target="http://bndigital.bn.br/hemeroteca-digital" TargetMode="External"/><Relationship Id="rId2" Type="http://schemas.openxmlformats.org/officeDocument/2006/relationships/hyperlink" Target="http://www.proarq.fau.ufrj.br/noticias/380/exposicao-sb100-sergio-bernardes-100-anos" TargetMode="External"/><Relationship Id="rId1" Type="http://schemas.openxmlformats.org/officeDocument/2006/relationships/hyperlink" Target="https://www.caubr.gov.br/exposicao-sergio-bernardes-100-anos-ja-recebeu-oito-mil-visitantes/" TargetMode="External"/><Relationship Id="rId6" Type="http://schemas.openxmlformats.org/officeDocument/2006/relationships/hyperlink" Target="http://veja.abril.com.br/acervodigital/home.aspx" TargetMode="External"/><Relationship Id="rId5" Type="http://schemas.openxmlformats.org/officeDocument/2006/relationships/hyperlink" Target="http://bndigital.bn.br/hemeroteca-digital" TargetMode="External"/><Relationship Id="rId4" Type="http://schemas.openxmlformats.org/officeDocument/2006/relationships/hyperlink" Target="https://enanparq2016.files.wordpress.com/2015/10/%20enanparq-chamada_trabalhos-final.pdf" TargetMode="External"/><Relationship Id="rId9" Type="http://schemas.openxmlformats.org/officeDocument/2006/relationships/hyperlink" Target="http://bndigital.bn.br/hemeroteca-digital"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60.png"/><Relationship Id="rId1" Type="http://schemas.openxmlformats.org/officeDocument/2006/relationships/image" Target="media/image36.png"/></Relationships>
</file>

<file path=word/_rels/header2.xml.rels><?xml version="1.0" encoding="UTF-8" standalone="yes"?>
<Relationships xmlns="http://schemas.openxmlformats.org/package/2006/relationships"><Relationship Id="rId2" Type="http://schemas.openxmlformats.org/officeDocument/2006/relationships/image" Target="media/image360.png"/><Relationship Id="rId1" Type="http://schemas.openxmlformats.org/officeDocument/2006/relationships/image" Target="media/image36.png"/></Relationships>
</file>

<file path=word/_rels/header3.xml.rels><?xml version="1.0" encoding="UTF-8" standalone="yes"?>
<Relationships xmlns="http://schemas.openxmlformats.org/package/2006/relationships"><Relationship Id="rId1" Type="http://schemas.openxmlformats.org/officeDocument/2006/relationships/hyperlink" Target="https://10.20396/rua.v26i2.8662010" TargetMode="External"/></Relationships>
</file>

<file path=word/theme/theme1.xml><?xml version="1.0" encoding="utf-8"?>
<a:theme xmlns:a="http://schemas.openxmlformats.org/drawingml/2006/main" name="Tema do Office">
  <a:themeElements>
    <a:clrScheme name="Tema do Offic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Tema do Office">
      <a:majorFont>
        <a:latin typeface="Helvetica Neue"/>
        <a:ea typeface="Helvetica Neue"/>
        <a:cs typeface="Helvetica Neue"/>
      </a:majorFont>
      <a:minorFont>
        <a:latin typeface="Helvetica Neue"/>
        <a:ea typeface="Helvetica Neue"/>
        <a:cs typeface="Helvetica Neue"/>
      </a:minorFont>
    </a:fontScheme>
    <a:fmtScheme name="Tema do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1028FD4C-22C5-4EDA-B9DD-AFC824986D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7871</Words>
  <Characters>43764</Characters>
  <Application>Microsoft Office Word</Application>
  <DocSecurity>0</DocSecurity>
  <Lines>741</Lines>
  <Paragraphs>147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carolina pescatori</dc:creator>
  <cp:lastModifiedBy>Usuário do Microsoft Office</cp:lastModifiedBy>
  <cp:revision>2</cp:revision>
  <cp:lastPrinted>2020-08-20T03:32:00Z</cp:lastPrinted>
  <dcterms:created xsi:type="dcterms:W3CDTF">2020-11-30T14:22:00Z</dcterms:created>
  <dcterms:modified xsi:type="dcterms:W3CDTF">2020-11-30T14:22:00Z</dcterms:modified>
</cp:coreProperties>
</file>